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AC432" w14:textId="00E178CA" w:rsidR="00C67AF2" w:rsidRDefault="00961138" w:rsidP="00652F52">
      <w:pPr>
        <w:tabs>
          <w:tab w:val="center" w:pos="4536"/>
          <w:tab w:val="right" w:pos="8280"/>
          <w:tab w:val="right" w:pos="9781"/>
        </w:tabs>
        <w:ind w:right="-58"/>
        <w:rPr>
          <w:b/>
          <w:bCs/>
          <w:sz w:val="24"/>
          <w:szCs w:val="24"/>
        </w:rPr>
      </w:pPr>
      <w:r>
        <w:rPr>
          <w:b/>
          <w:bCs/>
          <w:sz w:val="24"/>
          <w:szCs w:val="24"/>
        </w:rPr>
        <w:t xml:space="preserve">3GPP TSG RAN WG1 Meeting </w:t>
      </w:r>
      <w:r w:rsidR="00721E99" w:rsidRPr="00652F52">
        <w:rPr>
          <w:rFonts w:eastAsia="MS Mincho"/>
          <w:b/>
          <w:bCs/>
          <w:sz w:val="24"/>
          <w:szCs w:val="24"/>
          <w:lang w:eastAsia="ja-JP"/>
        </w:rPr>
        <w:t>91</w:t>
      </w:r>
      <w:r w:rsidR="00C67AF2" w:rsidRPr="00652F52">
        <w:rPr>
          <w:b/>
          <w:bCs/>
          <w:sz w:val="24"/>
          <w:szCs w:val="24"/>
        </w:rPr>
        <w:t xml:space="preserve">               </w:t>
      </w:r>
      <w:r w:rsidR="00C67AF2" w:rsidRPr="00652F52">
        <w:rPr>
          <w:rFonts w:eastAsia="MS Mincho"/>
          <w:b/>
          <w:bCs/>
          <w:sz w:val="24"/>
          <w:szCs w:val="24"/>
          <w:lang w:eastAsia="ja-JP"/>
        </w:rPr>
        <w:t xml:space="preserve">                    </w:t>
      </w:r>
      <w:r w:rsidR="00652F52">
        <w:rPr>
          <w:rFonts w:eastAsia="MS Mincho"/>
          <w:b/>
          <w:bCs/>
          <w:sz w:val="24"/>
          <w:szCs w:val="24"/>
          <w:lang w:eastAsia="ja-JP"/>
        </w:rPr>
        <w:t xml:space="preserve">    </w:t>
      </w:r>
      <w:r w:rsidR="00C67AF2" w:rsidRPr="00652F52">
        <w:rPr>
          <w:b/>
          <w:bCs/>
          <w:sz w:val="24"/>
          <w:szCs w:val="24"/>
        </w:rPr>
        <w:tab/>
      </w:r>
      <w:r w:rsidRPr="00961138">
        <w:rPr>
          <w:b/>
          <w:bCs/>
          <w:sz w:val="24"/>
          <w:szCs w:val="24"/>
        </w:rPr>
        <w:t>R1-1720639</w:t>
      </w:r>
    </w:p>
    <w:p w14:paraId="279A49DC" w14:textId="77777777" w:rsidR="00D22211" w:rsidRPr="002666F8" w:rsidRDefault="00D22211" w:rsidP="00D22211">
      <w:pPr>
        <w:pStyle w:val="CRCoverPage"/>
        <w:tabs>
          <w:tab w:val="left" w:pos="1980"/>
        </w:tabs>
        <w:jc w:val="both"/>
        <w:rPr>
          <w:rFonts w:ascii="Times New Roman" w:hAnsi="Times New Roman"/>
          <w:b/>
          <w:bCs/>
          <w:sz w:val="24"/>
          <w:lang w:val="en-US"/>
        </w:rPr>
      </w:pPr>
      <w:r w:rsidRPr="002666F8">
        <w:rPr>
          <w:rFonts w:ascii="Times New Roman" w:hAnsi="Times New Roman"/>
          <w:b/>
          <w:bCs/>
          <w:sz w:val="24"/>
          <w:lang w:val="en-US"/>
        </w:rPr>
        <w:t>Reno, CA, Nov 27</w:t>
      </w:r>
      <w:r w:rsidRPr="002666F8">
        <w:rPr>
          <w:rFonts w:ascii="Times New Roman" w:hAnsi="Times New Roman"/>
          <w:b/>
          <w:bCs/>
          <w:sz w:val="24"/>
          <w:vertAlign w:val="superscript"/>
          <w:lang w:val="en-US"/>
        </w:rPr>
        <w:t>th</w:t>
      </w:r>
      <w:r w:rsidRPr="002666F8">
        <w:rPr>
          <w:rFonts w:ascii="Times New Roman" w:hAnsi="Times New Roman"/>
          <w:b/>
          <w:bCs/>
          <w:sz w:val="24"/>
          <w:lang w:val="en-US"/>
        </w:rPr>
        <w:t xml:space="preserve"> – Dec 1</w:t>
      </w:r>
      <w:r w:rsidRPr="002666F8">
        <w:rPr>
          <w:rFonts w:ascii="Times New Roman" w:hAnsi="Times New Roman"/>
          <w:b/>
          <w:bCs/>
          <w:sz w:val="24"/>
          <w:vertAlign w:val="superscript"/>
          <w:lang w:val="en-US"/>
        </w:rPr>
        <w:t>st</w:t>
      </w:r>
      <w:r w:rsidRPr="002666F8">
        <w:rPr>
          <w:rFonts w:ascii="Times New Roman" w:hAnsi="Times New Roman"/>
          <w:b/>
          <w:bCs/>
          <w:sz w:val="24"/>
          <w:lang w:val="en-US"/>
        </w:rPr>
        <w:t>, 2017</w:t>
      </w:r>
    </w:p>
    <w:p w14:paraId="06858B85" w14:textId="77777777" w:rsidR="00214971" w:rsidRPr="00652F52" w:rsidRDefault="00214971" w:rsidP="00FC6469">
      <w:pPr>
        <w:pStyle w:val="CRCoverPage"/>
        <w:tabs>
          <w:tab w:val="left" w:pos="1980"/>
        </w:tabs>
        <w:jc w:val="both"/>
        <w:rPr>
          <w:rFonts w:ascii="Times New Roman" w:hAnsi="Times New Roman"/>
          <w:b/>
          <w:bCs/>
          <w:sz w:val="24"/>
          <w:lang w:val="en-US"/>
        </w:rPr>
      </w:pPr>
    </w:p>
    <w:p w14:paraId="6FA141D4" w14:textId="27E5ABE0" w:rsidR="00FA20F7" w:rsidRPr="00652F52" w:rsidRDefault="00FA20F7" w:rsidP="00FC6469">
      <w:pPr>
        <w:pStyle w:val="CRCoverPage"/>
        <w:tabs>
          <w:tab w:val="left" w:pos="1980"/>
        </w:tabs>
        <w:jc w:val="both"/>
        <w:rPr>
          <w:rFonts w:ascii="Times New Roman" w:hAnsi="Times New Roman"/>
          <w:b/>
          <w:bCs/>
          <w:sz w:val="24"/>
          <w:lang w:val="en-US" w:eastAsia="ja-JP"/>
        </w:rPr>
      </w:pPr>
      <w:r w:rsidRPr="00652F52">
        <w:rPr>
          <w:rFonts w:ascii="Times New Roman" w:hAnsi="Times New Roman"/>
          <w:b/>
          <w:bCs/>
          <w:sz w:val="24"/>
          <w:lang w:val="en-US"/>
        </w:rPr>
        <w:t>Agenda Item:</w:t>
      </w:r>
      <w:r w:rsidRPr="00652F52">
        <w:rPr>
          <w:rFonts w:ascii="Times New Roman" w:hAnsi="Times New Roman"/>
          <w:b/>
          <w:bCs/>
          <w:sz w:val="24"/>
          <w:lang w:val="en-US"/>
        </w:rPr>
        <w:tab/>
      </w:r>
      <w:r w:rsidR="001A4E79" w:rsidRPr="00652F52">
        <w:rPr>
          <w:rFonts w:ascii="Times New Roman" w:hAnsi="Times New Roman"/>
          <w:b/>
          <w:bCs/>
          <w:sz w:val="24"/>
          <w:lang w:val="en-US"/>
        </w:rPr>
        <w:t>7.3.2.2.2</w:t>
      </w:r>
    </w:p>
    <w:p w14:paraId="186753AF" w14:textId="00A46058" w:rsidR="00FA20F7" w:rsidRPr="00652F52" w:rsidRDefault="0092027E" w:rsidP="00FA20F7">
      <w:pPr>
        <w:tabs>
          <w:tab w:val="left" w:pos="1985"/>
        </w:tabs>
        <w:rPr>
          <w:b/>
          <w:bCs/>
          <w:sz w:val="24"/>
        </w:rPr>
      </w:pPr>
      <w:r w:rsidRPr="00652F52">
        <w:rPr>
          <w:b/>
          <w:bCs/>
          <w:sz w:val="24"/>
        </w:rPr>
        <w:t>Source:</w:t>
      </w:r>
      <w:r w:rsidRPr="00652F52">
        <w:rPr>
          <w:b/>
          <w:bCs/>
          <w:sz w:val="24"/>
        </w:rPr>
        <w:tab/>
        <w:t>InterDigital</w:t>
      </w:r>
      <w:r w:rsidR="008977F0" w:rsidRPr="00652F52">
        <w:rPr>
          <w:b/>
          <w:bCs/>
          <w:sz w:val="24"/>
        </w:rPr>
        <w:t>,</w:t>
      </w:r>
      <w:r w:rsidR="00E17A3B" w:rsidRPr="00652F52">
        <w:rPr>
          <w:b/>
          <w:bCs/>
          <w:sz w:val="24"/>
        </w:rPr>
        <w:t xml:space="preserve"> </w:t>
      </w:r>
      <w:r w:rsidR="00117FE1" w:rsidRPr="00652F52">
        <w:rPr>
          <w:b/>
          <w:bCs/>
          <w:sz w:val="24"/>
        </w:rPr>
        <w:t>Inc.</w:t>
      </w:r>
    </w:p>
    <w:p w14:paraId="4F02292E" w14:textId="53FC666A" w:rsidR="00FA20F7" w:rsidRPr="00652F52" w:rsidRDefault="00FA20F7" w:rsidP="00FA20F7">
      <w:pPr>
        <w:ind w:left="1985" w:hanging="1985"/>
        <w:rPr>
          <w:b/>
          <w:bCs/>
        </w:rPr>
      </w:pPr>
      <w:r w:rsidRPr="00652F52">
        <w:rPr>
          <w:b/>
          <w:bCs/>
          <w:sz w:val="24"/>
        </w:rPr>
        <w:t>Title:</w:t>
      </w:r>
      <w:r w:rsidRPr="00652F52">
        <w:rPr>
          <w:b/>
          <w:bCs/>
          <w:sz w:val="24"/>
        </w:rPr>
        <w:tab/>
      </w:r>
      <w:r w:rsidR="001A4E79" w:rsidRPr="00652F52">
        <w:rPr>
          <w:b/>
          <w:bCs/>
          <w:sz w:val="24"/>
        </w:rPr>
        <w:t>On pi/2 BPSK modulation for long PUCCH</w:t>
      </w:r>
    </w:p>
    <w:p w14:paraId="20F2A3ED" w14:textId="48C0346C" w:rsidR="00FA20F7" w:rsidRPr="00652F52" w:rsidRDefault="00A51E32" w:rsidP="00FA20F7">
      <w:pPr>
        <w:ind w:left="1985" w:hanging="1985"/>
        <w:rPr>
          <w:b/>
          <w:bCs/>
          <w:sz w:val="24"/>
        </w:rPr>
      </w:pPr>
      <w:r w:rsidRPr="00652F52">
        <w:rPr>
          <w:b/>
          <w:bCs/>
          <w:sz w:val="24"/>
        </w:rPr>
        <w:t>Document for:</w:t>
      </w:r>
      <w:r w:rsidRPr="00652F52">
        <w:rPr>
          <w:b/>
          <w:bCs/>
          <w:sz w:val="24"/>
        </w:rPr>
        <w:tab/>
        <w:t>Discussion</w:t>
      </w:r>
      <w:r w:rsidR="00CD15BB" w:rsidRPr="00652F52">
        <w:rPr>
          <w:b/>
          <w:bCs/>
          <w:sz w:val="24"/>
        </w:rPr>
        <w:t xml:space="preserve"> and Decision</w:t>
      </w:r>
    </w:p>
    <w:p w14:paraId="45A92109" w14:textId="77777777" w:rsidR="00261A3A" w:rsidRPr="00B65579" w:rsidRDefault="00A35469" w:rsidP="00C34D28">
      <w:pPr>
        <w:pStyle w:val="Heading1"/>
        <w:rPr>
          <w:rFonts w:ascii="Times New Roman" w:hAnsi="Times New Roman"/>
          <w:b/>
          <w:sz w:val="32"/>
          <w:szCs w:val="32"/>
        </w:rPr>
      </w:pPr>
      <w:r w:rsidRPr="00B65579">
        <w:rPr>
          <w:rFonts w:ascii="Times New Roman" w:hAnsi="Times New Roman"/>
          <w:b/>
          <w:sz w:val="32"/>
          <w:szCs w:val="32"/>
        </w:rPr>
        <w:t>Introduction</w:t>
      </w:r>
    </w:p>
    <w:p w14:paraId="4109AC22" w14:textId="321C90E9" w:rsidR="00E4438E" w:rsidRPr="00652F52" w:rsidRDefault="008850D2" w:rsidP="00060AC2">
      <w:pPr>
        <w:rPr>
          <w:sz w:val="20"/>
        </w:rPr>
      </w:pPr>
      <w:r w:rsidRPr="00652F52">
        <w:rPr>
          <w:sz w:val="20"/>
        </w:rPr>
        <w:t>In RAN1</w:t>
      </w:r>
      <w:r w:rsidR="00D22211">
        <w:rPr>
          <w:sz w:val="20"/>
        </w:rPr>
        <w:t>#</w:t>
      </w:r>
      <w:r w:rsidR="0065427D" w:rsidRPr="00652F52">
        <w:rPr>
          <w:sz w:val="20"/>
        </w:rPr>
        <w:t>90</w:t>
      </w:r>
      <w:r w:rsidR="00DA1B58" w:rsidRPr="00652F52">
        <w:rPr>
          <w:sz w:val="20"/>
        </w:rPr>
        <w:t>b</w:t>
      </w:r>
      <w:r w:rsidR="00D22211">
        <w:rPr>
          <w:sz w:val="20"/>
        </w:rPr>
        <w:t>is</w:t>
      </w:r>
      <w:r w:rsidR="00060AC2" w:rsidRPr="00652F52">
        <w:rPr>
          <w:sz w:val="20"/>
        </w:rPr>
        <w:t xml:space="preserve">, </w:t>
      </w:r>
      <w:r w:rsidRPr="00652F52">
        <w:rPr>
          <w:sz w:val="20"/>
        </w:rPr>
        <w:t xml:space="preserve">the following decisions were taken regarding </w:t>
      </w:r>
      <w:r w:rsidR="00E4438E" w:rsidRPr="00652F52">
        <w:rPr>
          <w:sz w:val="20"/>
        </w:rPr>
        <w:t>long PUCCH with user multiplexing:</w:t>
      </w:r>
    </w:p>
    <w:p w14:paraId="51D14D5D" w14:textId="77777777" w:rsidR="00DA1B58" w:rsidRPr="00652F52" w:rsidRDefault="00DA1B58" w:rsidP="00DA1B58">
      <w:pPr>
        <w:rPr>
          <w:i/>
        </w:rPr>
      </w:pPr>
      <w:r w:rsidRPr="00652F52">
        <w:rPr>
          <w:b/>
          <w:i/>
          <w:highlight w:val="green"/>
          <w:u w:val="single"/>
        </w:rPr>
        <w:t>Agreements</w:t>
      </w:r>
      <w:r w:rsidRPr="00652F52">
        <w:rPr>
          <w:i/>
        </w:rPr>
        <w:t>:</w:t>
      </w:r>
    </w:p>
    <w:p w14:paraId="6591B85B" w14:textId="77777777" w:rsidR="00DA1B58" w:rsidRPr="00652F52" w:rsidRDefault="00DA1B58" w:rsidP="00DA1B58">
      <w:pPr>
        <w:pStyle w:val="ListParagraph"/>
        <w:numPr>
          <w:ilvl w:val="0"/>
          <w:numId w:val="26"/>
        </w:numPr>
        <w:spacing w:after="160"/>
        <w:contextualSpacing/>
        <w:rPr>
          <w:rFonts w:ascii="Times New Roman" w:hAnsi="Times New Roman"/>
          <w:i/>
          <w:szCs w:val="20"/>
        </w:rPr>
      </w:pPr>
      <w:r w:rsidRPr="00652F52">
        <w:rPr>
          <w:rFonts w:ascii="Times New Roman" w:hAnsi="Times New Roman"/>
          <w:i/>
          <w:szCs w:val="20"/>
        </w:rPr>
        <w:t xml:space="preserve">Support Pre-DFT-OCC as the UCI structure for long PUCCH for UCI of more than 2 bits with moderate payload </w:t>
      </w:r>
    </w:p>
    <w:p w14:paraId="225A7784" w14:textId="77777777" w:rsidR="00DA1B58" w:rsidRPr="00652F52" w:rsidRDefault="00DA1B58" w:rsidP="00DA1B58">
      <w:pPr>
        <w:pStyle w:val="ListParagraph"/>
        <w:numPr>
          <w:ilvl w:val="1"/>
          <w:numId w:val="26"/>
        </w:numPr>
        <w:spacing w:after="160"/>
        <w:contextualSpacing/>
        <w:rPr>
          <w:rFonts w:ascii="Times New Roman" w:hAnsi="Times New Roman"/>
          <w:i/>
          <w:szCs w:val="20"/>
        </w:rPr>
      </w:pPr>
      <w:r w:rsidRPr="00652F52">
        <w:rPr>
          <w:rFonts w:ascii="Times New Roman" w:hAnsi="Times New Roman"/>
          <w:i/>
          <w:szCs w:val="20"/>
        </w:rPr>
        <w:t>FFS:  DMRS structure between CDM and IFDM</w:t>
      </w:r>
    </w:p>
    <w:p w14:paraId="03A7D17B" w14:textId="77777777" w:rsidR="00DA1B58" w:rsidRPr="00652F52" w:rsidRDefault="00DA1B58" w:rsidP="00DA1B58">
      <w:pPr>
        <w:pStyle w:val="ListParagraph"/>
        <w:numPr>
          <w:ilvl w:val="2"/>
          <w:numId w:val="26"/>
        </w:numPr>
        <w:spacing w:after="160"/>
        <w:contextualSpacing/>
        <w:rPr>
          <w:rFonts w:ascii="Times New Roman" w:hAnsi="Times New Roman"/>
          <w:i/>
          <w:szCs w:val="20"/>
        </w:rPr>
      </w:pPr>
      <w:r w:rsidRPr="00652F52">
        <w:rPr>
          <w:rFonts w:ascii="Times New Roman" w:hAnsi="Times New Roman"/>
          <w:i/>
          <w:szCs w:val="20"/>
        </w:rPr>
        <w:t>Considering the impact on channel estimation and power imbalance among UEs</w:t>
      </w:r>
    </w:p>
    <w:p w14:paraId="581C1CF2" w14:textId="77777777" w:rsidR="00DA1B58" w:rsidRPr="00652F52" w:rsidRDefault="00DA1B58" w:rsidP="00DA1B58">
      <w:pPr>
        <w:pStyle w:val="ListParagraph"/>
        <w:numPr>
          <w:ilvl w:val="1"/>
          <w:numId w:val="26"/>
        </w:numPr>
        <w:spacing w:after="160"/>
        <w:contextualSpacing/>
        <w:rPr>
          <w:rFonts w:ascii="Times New Roman" w:hAnsi="Times New Roman"/>
          <w:i/>
          <w:szCs w:val="20"/>
        </w:rPr>
      </w:pPr>
      <w:r w:rsidRPr="00652F52">
        <w:rPr>
          <w:rFonts w:ascii="Times New Roman" w:hAnsi="Times New Roman"/>
          <w:i/>
          <w:szCs w:val="20"/>
        </w:rPr>
        <w:t xml:space="preserve">It will be denoted as a new format </w:t>
      </w:r>
    </w:p>
    <w:p w14:paraId="498F51C5" w14:textId="77777777" w:rsidR="00DA1B58" w:rsidRPr="00652F52" w:rsidRDefault="00DA1B58" w:rsidP="00DA1B58">
      <w:pPr>
        <w:pStyle w:val="ListParagraph"/>
        <w:numPr>
          <w:ilvl w:val="0"/>
          <w:numId w:val="26"/>
        </w:numPr>
        <w:spacing w:after="160"/>
        <w:contextualSpacing/>
        <w:rPr>
          <w:rFonts w:ascii="Times New Roman" w:hAnsi="Times New Roman"/>
          <w:i/>
          <w:szCs w:val="20"/>
        </w:rPr>
      </w:pPr>
      <w:r w:rsidRPr="00652F52">
        <w:rPr>
          <w:rFonts w:ascii="Times New Roman" w:hAnsi="Times New Roman"/>
          <w:i/>
          <w:szCs w:val="20"/>
        </w:rPr>
        <w:t>Support multiplexing capacity of 2 and 4 users for long PUCCH for UCI of more than 2 bits with moderate payload using one PRB in Rel-15</w:t>
      </w:r>
    </w:p>
    <w:p w14:paraId="1A40D4F3" w14:textId="77777777" w:rsidR="00DA1B58" w:rsidRPr="00652F52" w:rsidRDefault="00DA1B58" w:rsidP="00DA1B58">
      <w:pPr>
        <w:pStyle w:val="ListParagraph"/>
        <w:numPr>
          <w:ilvl w:val="1"/>
          <w:numId w:val="26"/>
        </w:numPr>
        <w:spacing w:after="160"/>
        <w:contextualSpacing/>
        <w:rPr>
          <w:rFonts w:ascii="Times New Roman" w:hAnsi="Times New Roman"/>
          <w:i/>
          <w:szCs w:val="20"/>
        </w:rPr>
      </w:pPr>
      <w:r w:rsidRPr="00652F52">
        <w:rPr>
          <w:rFonts w:ascii="Times New Roman" w:hAnsi="Times New Roman"/>
          <w:i/>
          <w:szCs w:val="20"/>
        </w:rPr>
        <w:t>FFS design of OCC</w:t>
      </w:r>
    </w:p>
    <w:p w14:paraId="443634B6" w14:textId="6786CD9D" w:rsidR="00DA1B58" w:rsidRPr="00652F52" w:rsidRDefault="00DA1B58" w:rsidP="00DA1B58">
      <w:pPr>
        <w:pStyle w:val="ListParagraph"/>
        <w:numPr>
          <w:ilvl w:val="2"/>
          <w:numId w:val="26"/>
        </w:numPr>
        <w:spacing w:after="160"/>
        <w:contextualSpacing/>
        <w:rPr>
          <w:rFonts w:ascii="Times New Roman" w:hAnsi="Times New Roman"/>
          <w:i/>
          <w:szCs w:val="20"/>
        </w:rPr>
      </w:pPr>
      <w:r w:rsidRPr="00652F52">
        <w:rPr>
          <w:rFonts w:ascii="Times New Roman" w:hAnsi="Times New Roman"/>
          <w:i/>
          <w:szCs w:val="20"/>
        </w:rPr>
        <w:t xml:space="preserve">No RRC </w:t>
      </w:r>
      <w:r w:rsidR="00E83FE7" w:rsidRPr="00652F52">
        <w:rPr>
          <w:rFonts w:ascii="Times New Roman" w:hAnsi="Times New Roman"/>
          <w:i/>
          <w:szCs w:val="20"/>
        </w:rPr>
        <w:t>signaling is necessary</w:t>
      </w:r>
    </w:p>
    <w:p w14:paraId="398AE1F8" w14:textId="3A8CA48A" w:rsidR="00E83FE7" w:rsidRPr="00652F52" w:rsidRDefault="00E83FE7" w:rsidP="00E83FE7">
      <w:pPr>
        <w:contextualSpacing/>
      </w:pPr>
      <w:r w:rsidRPr="00652F52">
        <w:t>In addition, the following was agreed over the e-mail discussion:</w:t>
      </w:r>
    </w:p>
    <w:p w14:paraId="4091051E" w14:textId="167E3893" w:rsidR="00E83FE7" w:rsidRPr="00652F52" w:rsidRDefault="00E83FE7" w:rsidP="00E83FE7">
      <w:pPr>
        <w:contextualSpacing/>
      </w:pPr>
    </w:p>
    <w:p w14:paraId="7AA535BE" w14:textId="77777777" w:rsidR="00E83FE7" w:rsidRPr="00652F52" w:rsidRDefault="00E83FE7" w:rsidP="00E83FE7">
      <w:pPr>
        <w:spacing w:after="0"/>
        <w:ind w:left="648"/>
        <w:rPr>
          <w:i/>
        </w:rPr>
      </w:pPr>
      <w:r w:rsidRPr="00652F52">
        <w:rPr>
          <w:bCs/>
          <w:i/>
          <w:iCs/>
          <w:color w:val="000000"/>
        </w:rPr>
        <w:t xml:space="preserve">For long PUCCH for UCI of more than 2 bits </w:t>
      </w:r>
    </w:p>
    <w:p w14:paraId="2F0BB4D5" w14:textId="77777777" w:rsidR="00E83FE7" w:rsidRPr="00652F52" w:rsidRDefault="00E83FE7" w:rsidP="00E83FE7">
      <w:pPr>
        <w:spacing w:after="0"/>
        <w:ind w:left="1176"/>
        <w:rPr>
          <w:i/>
        </w:rPr>
      </w:pPr>
      <w:r w:rsidRPr="00652F52">
        <w:rPr>
          <w:bCs/>
          <w:i/>
          <w:iCs/>
          <w:color w:val="000000"/>
        </w:rPr>
        <w:t>·</w:t>
      </w:r>
      <w:r w:rsidRPr="00652F52">
        <w:rPr>
          <w:bCs/>
          <w:i/>
          <w:iCs/>
          <w:color w:val="000000"/>
          <w:sz w:val="14"/>
          <w:szCs w:val="14"/>
        </w:rPr>
        <w:t xml:space="preserve">       </w:t>
      </w:r>
      <w:r w:rsidRPr="00652F52">
        <w:rPr>
          <w:bCs/>
          <w:i/>
          <w:iCs/>
          <w:color w:val="000000"/>
        </w:rPr>
        <w:t>Confirm the working assumption</w:t>
      </w:r>
    </w:p>
    <w:p w14:paraId="6F251E20" w14:textId="77777777" w:rsidR="00E83FE7" w:rsidRPr="00652F52" w:rsidRDefault="00E83FE7" w:rsidP="00E83FE7">
      <w:pPr>
        <w:numPr>
          <w:ilvl w:val="2"/>
          <w:numId w:val="34"/>
        </w:numPr>
        <w:spacing w:after="0"/>
        <w:ind w:left="2256"/>
        <w:rPr>
          <w:i/>
        </w:rPr>
      </w:pPr>
      <w:r w:rsidRPr="00652F52">
        <w:rPr>
          <w:bCs/>
          <w:i/>
          <w:iCs/>
        </w:rPr>
        <w:t xml:space="preserve">The symbols carrying UCI are formed as follows: </w:t>
      </w:r>
    </w:p>
    <w:p w14:paraId="7E01AE27" w14:textId="77777777" w:rsidR="00E83FE7" w:rsidRPr="00652F52" w:rsidRDefault="00E83FE7" w:rsidP="00E83FE7">
      <w:pPr>
        <w:numPr>
          <w:ilvl w:val="3"/>
          <w:numId w:val="35"/>
        </w:numPr>
        <w:spacing w:after="0"/>
        <w:ind w:left="2976"/>
        <w:rPr>
          <w:i/>
        </w:rPr>
      </w:pPr>
      <w:r w:rsidRPr="00652F52">
        <w:rPr>
          <w:bCs/>
          <w:i/>
          <w:iCs/>
        </w:rPr>
        <w:t>The UCI bits are encoded and scrambled, QPSK modulated and DFT pre-coded and mapped to the REs for the symbols carrying UCI of the long PUCCH</w:t>
      </w:r>
    </w:p>
    <w:p w14:paraId="21830A2D" w14:textId="77777777" w:rsidR="00E83FE7" w:rsidRPr="00652F52" w:rsidRDefault="00E83FE7" w:rsidP="00E83FE7">
      <w:pPr>
        <w:spacing w:after="0"/>
        <w:ind w:left="1176"/>
        <w:rPr>
          <w:i/>
          <w:color w:val="FF0000"/>
        </w:rPr>
      </w:pPr>
      <w:r w:rsidRPr="00652F52">
        <w:rPr>
          <w:bCs/>
          <w:i/>
          <w:iCs/>
          <w:color w:val="000000"/>
        </w:rPr>
        <w:t>·</w:t>
      </w:r>
      <w:r w:rsidRPr="00652F52">
        <w:rPr>
          <w:bCs/>
          <w:i/>
          <w:iCs/>
          <w:color w:val="000000"/>
          <w:sz w:val="14"/>
          <w:szCs w:val="14"/>
        </w:rPr>
        <w:t xml:space="preserve">       </w:t>
      </w:r>
      <w:r w:rsidRPr="00652F52">
        <w:rPr>
          <w:bCs/>
          <w:i/>
          <w:iCs/>
          <w:color w:val="000000"/>
        </w:rPr>
        <w:t>Pi/2 BPSK can be supported in addition to QPSK as a user-specific configurable modulation scheme for UCI</w:t>
      </w:r>
    </w:p>
    <w:p w14:paraId="3B2A2B80" w14:textId="77777777" w:rsidR="00E83FE7" w:rsidRPr="00652F52" w:rsidRDefault="00E83FE7" w:rsidP="00E83FE7">
      <w:pPr>
        <w:spacing w:after="0"/>
        <w:ind w:left="1896"/>
        <w:rPr>
          <w:i/>
        </w:rPr>
      </w:pPr>
      <w:r w:rsidRPr="00652F52">
        <w:rPr>
          <w:bCs/>
          <w:i/>
          <w:iCs/>
        </w:rPr>
        <w:t>o</w:t>
      </w:r>
      <w:r w:rsidRPr="00652F52">
        <w:rPr>
          <w:bCs/>
          <w:i/>
          <w:iCs/>
          <w:sz w:val="14"/>
          <w:szCs w:val="14"/>
        </w:rPr>
        <w:t xml:space="preserve">   </w:t>
      </w:r>
      <w:r w:rsidRPr="00652F52">
        <w:rPr>
          <w:bCs/>
          <w:i/>
          <w:iCs/>
        </w:rPr>
        <w:t>FFS whether other factors need to be considered in applying Pi/2 BPSK in addition to the configuration</w:t>
      </w:r>
    </w:p>
    <w:p w14:paraId="5BD3AE75" w14:textId="77777777" w:rsidR="00E83FE7" w:rsidRPr="00652F52" w:rsidRDefault="00E83FE7" w:rsidP="00E83FE7">
      <w:pPr>
        <w:spacing w:after="0"/>
        <w:ind w:left="1176"/>
        <w:rPr>
          <w:i/>
        </w:rPr>
      </w:pPr>
      <w:r w:rsidRPr="00652F52">
        <w:rPr>
          <w:bCs/>
          <w:i/>
          <w:iCs/>
        </w:rPr>
        <w:t>·</w:t>
      </w:r>
      <w:r w:rsidRPr="00652F52">
        <w:rPr>
          <w:bCs/>
          <w:i/>
          <w:iCs/>
          <w:sz w:val="14"/>
          <w:szCs w:val="14"/>
        </w:rPr>
        <w:t xml:space="preserve">       </w:t>
      </w:r>
      <w:r w:rsidRPr="00652F52">
        <w:rPr>
          <w:bCs/>
          <w:i/>
          <w:iCs/>
        </w:rPr>
        <w:t>Note: when Pi/2 BPSK is used as modulation</w:t>
      </w:r>
    </w:p>
    <w:p w14:paraId="62D899FD" w14:textId="3D68BF08" w:rsidR="00E83FE7" w:rsidRPr="00652F52" w:rsidRDefault="00E83FE7" w:rsidP="00E83FE7">
      <w:pPr>
        <w:spacing w:after="0"/>
        <w:ind w:left="1896"/>
        <w:rPr>
          <w:i/>
          <w:lang w:val="sv-SE"/>
        </w:rPr>
      </w:pPr>
      <w:r w:rsidRPr="00652F52">
        <w:rPr>
          <w:bCs/>
          <w:i/>
          <w:iCs/>
        </w:rPr>
        <w:t>o</w:t>
      </w:r>
      <w:r w:rsidRPr="00652F52">
        <w:rPr>
          <w:bCs/>
          <w:i/>
          <w:iCs/>
          <w:sz w:val="14"/>
          <w:szCs w:val="14"/>
        </w:rPr>
        <w:t xml:space="preserve">   </w:t>
      </w:r>
      <w:r w:rsidRPr="00652F52">
        <w:rPr>
          <w:bCs/>
          <w:i/>
          <w:iCs/>
        </w:rPr>
        <w:t xml:space="preserve">DMRS reuse length-12 sequence in R1-1718949 if it occupies 1 PRB </w:t>
      </w:r>
    </w:p>
    <w:p w14:paraId="034D2FBB" w14:textId="77777777" w:rsidR="00E83FE7" w:rsidRPr="00652F52" w:rsidRDefault="00E83FE7" w:rsidP="00E83FE7">
      <w:pPr>
        <w:contextualSpacing/>
        <w:rPr>
          <w:i/>
        </w:rPr>
      </w:pPr>
    </w:p>
    <w:p w14:paraId="39BCD767" w14:textId="3856C6F2" w:rsidR="00E4438E" w:rsidRPr="00652F52" w:rsidRDefault="00E4438E" w:rsidP="00E4438E">
      <w:pPr>
        <w:tabs>
          <w:tab w:val="left" w:pos="1440"/>
        </w:tabs>
        <w:spacing w:after="0"/>
        <w:rPr>
          <w:rFonts w:eastAsia="MS Mincho"/>
        </w:rPr>
      </w:pPr>
      <w:r w:rsidRPr="00652F52">
        <w:rPr>
          <w:rFonts w:eastAsia="MS Mincho"/>
        </w:rPr>
        <w:t xml:space="preserve">In this contribution, we </w:t>
      </w:r>
      <w:r w:rsidR="004E70D9" w:rsidRPr="00652F52">
        <w:rPr>
          <w:rFonts w:eastAsia="MS Mincho"/>
        </w:rPr>
        <w:t>discuss the implications of using pre-DFT OCC with pi/2 BPSK modulation.</w:t>
      </w:r>
    </w:p>
    <w:p w14:paraId="570E10A7" w14:textId="13DC8C06" w:rsidR="00180B6F" w:rsidRPr="00B65579" w:rsidRDefault="004E70D9" w:rsidP="006C59FF">
      <w:pPr>
        <w:pStyle w:val="Heading1"/>
        <w:rPr>
          <w:rFonts w:ascii="Times New Roman" w:hAnsi="Times New Roman"/>
          <w:b/>
          <w:sz w:val="32"/>
          <w:szCs w:val="32"/>
        </w:rPr>
      </w:pPr>
      <w:r w:rsidRPr="00B65579">
        <w:rPr>
          <w:rFonts w:ascii="Times New Roman" w:hAnsi="Times New Roman"/>
          <w:b/>
          <w:sz w:val="32"/>
          <w:szCs w:val="32"/>
        </w:rPr>
        <w:t>Pre-DFT OCC with pi/2 BPSK modulation</w:t>
      </w:r>
    </w:p>
    <w:p w14:paraId="6E603AD0" w14:textId="687C12B5" w:rsidR="004E70D9" w:rsidRPr="00652F52" w:rsidRDefault="004E70D9" w:rsidP="004E70D9">
      <w:r w:rsidRPr="00652F52">
        <w:t xml:space="preserve">In case of π/2-BPSK modulation, bit </w:t>
      </w:r>
      <m:oMath>
        <m:r>
          <w:rPr>
            <w:rFonts w:ascii="Cambria Math" w:hAnsi="Cambria Math"/>
          </w:rPr>
          <m:t>b(n)</m:t>
        </m:r>
      </m:oMath>
      <w:r w:rsidRPr="00652F52">
        <w:t xml:space="preserve"> is mapped to complex-valued modulation symbol </w:t>
      </w:r>
      <m:oMath>
        <m:r>
          <w:rPr>
            <w:rFonts w:ascii="Cambria Math" w:hAnsi="Cambria Math"/>
          </w:rPr>
          <m:t>x</m:t>
        </m:r>
      </m:oMath>
      <w:r w:rsidRPr="00652F52">
        <w:t xml:space="preserve"> </w:t>
      </w:r>
      <w:proofErr w:type="gramStart"/>
      <w:r w:rsidRPr="00652F52">
        <w:t>according to</w:t>
      </w:r>
      <w:proofErr w:type="gramEnd"/>
    </w:p>
    <w:p w14:paraId="7CBD2E8D" w14:textId="27E8F6FA" w:rsidR="004E70D9" w:rsidRPr="00652F52" w:rsidRDefault="004E70D9" w:rsidP="004E70D9">
      <w:pPr>
        <w:pStyle w:val="EQ"/>
        <w:rPr>
          <w:rFonts w:eastAsiaTheme="minorEastAsia"/>
        </w:rPr>
      </w:pPr>
      <w:r w:rsidRPr="00652F52">
        <w:rPr>
          <w:sz w:val="24"/>
        </w:rPr>
        <w:tab/>
      </w:r>
      <m:oMath>
        <m:r>
          <w:rPr>
            <w:rFonts w:ascii="Cambria Math" w:hAnsi="Cambria Math"/>
          </w:rPr>
          <m:t xml:space="preserve">x= </m:t>
        </m:r>
        <m:sSup>
          <m:sSupPr>
            <m:ctrlPr>
              <w:rPr>
                <w:rFonts w:ascii="Cambria Math" w:hAnsi="Cambria Math"/>
                <w:i/>
              </w:rPr>
            </m:ctrlPr>
          </m:sSupPr>
          <m:e>
            <m:r>
              <w:rPr>
                <w:rFonts w:ascii="Cambria Math" w:hAnsi="Cambria Math"/>
              </w:rPr>
              <m:t>e</m:t>
            </m:r>
          </m:e>
          <m:sup>
            <m:r>
              <w:rPr>
                <w:rFonts w:ascii="Cambria Math" w:hAnsi="Cambria Math"/>
              </w:rPr>
              <m:t>jnπ/2</m:t>
            </m:r>
          </m:sup>
        </m:sSup>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noProof w:val="0"/>
              </w:rPr>
            </m:ctrlPr>
          </m:dPr>
          <m:e>
            <m:d>
              <m:dPr>
                <m:ctrlPr>
                  <w:rPr>
                    <w:rFonts w:ascii="Cambria Math" w:hAnsi="Cambria Math"/>
                    <w:i/>
                    <w:noProof w:val="0"/>
                  </w:rPr>
                </m:ctrlPr>
              </m:dPr>
              <m:e>
                <m:r>
                  <w:rPr>
                    <w:rFonts w:ascii="Cambria Math" w:hAnsi="Cambria Math"/>
                  </w:rPr>
                  <m:t>1-2b(n)</m:t>
                </m:r>
              </m:e>
            </m:d>
            <m:r>
              <w:rPr>
                <w:rFonts w:ascii="Cambria Math" w:hAnsi="Cambria Math"/>
              </w:rPr>
              <m:t>+j</m:t>
            </m:r>
            <m:d>
              <m:dPr>
                <m:ctrlPr>
                  <w:rPr>
                    <w:rFonts w:ascii="Cambria Math" w:hAnsi="Cambria Math"/>
                    <w:i/>
                    <w:noProof w:val="0"/>
                  </w:rPr>
                </m:ctrlPr>
              </m:dPr>
              <m:e>
                <m:r>
                  <w:rPr>
                    <w:rFonts w:ascii="Cambria Math" w:hAnsi="Cambria Math"/>
                  </w:rPr>
                  <m:t>1-2b(n)</m:t>
                </m:r>
              </m:e>
            </m:d>
          </m:e>
        </m:d>
      </m:oMath>
    </w:p>
    <w:p w14:paraId="72DF6581" w14:textId="665D6855" w:rsidR="004E70D9" w:rsidRPr="00652F52" w:rsidRDefault="004E70D9" w:rsidP="00965E7E">
      <w:r w:rsidRPr="00652F52">
        <w:fldChar w:fldCharType="begin"/>
      </w:r>
      <w:r w:rsidRPr="00652F52">
        <w:instrText xml:space="preserve"> REF _Ref498601601 \h </w:instrText>
      </w:r>
      <w:r w:rsidR="00965E7E" w:rsidRPr="00652F52">
        <w:instrText xml:space="preserve"> \* MERGEFORMAT </w:instrText>
      </w:r>
      <w:r w:rsidRPr="00652F52">
        <w:fldChar w:fldCharType="separate"/>
      </w:r>
      <w:r w:rsidRPr="00652F52">
        <w:t xml:space="preserve">Figure </w:t>
      </w:r>
      <w:r w:rsidRPr="00652F52">
        <w:rPr>
          <w:noProof/>
        </w:rPr>
        <w:t>1</w:t>
      </w:r>
      <w:r w:rsidRPr="00652F52">
        <w:fldChar w:fldCharType="end"/>
      </w:r>
      <w:r w:rsidRPr="00652F52">
        <w:t xml:space="preserve"> and </w:t>
      </w:r>
      <w:r w:rsidRPr="00652F52">
        <w:fldChar w:fldCharType="begin"/>
      </w:r>
      <w:r w:rsidRPr="00652F52">
        <w:instrText xml:space="preserve"> REF _Ref492538862 \h </w:instrText>
      </w:r>
      <w:r w:rsidR="00965E7E" w:rsidRPr="00652F52">
        <w:instrText xml:space="preserve"> \* MERGEFORMAT </w:instrText>
      </w:r>
      <w:r w:rsidRPr="00652F52">
        <w:fldChar w:fldCharType="separate"/>
      </w:r>
      <w:r w:rsidRPr="00652F52">
        <w:t xml:space="preserve">Figure </w:t>
      </w:r>
      <w:r w:rsidRPr="00652F52">
        <w:rPr>
          <w:noProof/>
        </w:rPr>
        <w:t>2</w:t>
      </w:r>
      <w:r w:rsidRPr="00652F52">
        <w:fldChar w:fldCharType="end"/>
      </w:r>
      <w:r w:rsidRPr="00652F52">
        <w:t xml:space="preserve"> show tw</w:t>
      </w:r>
      <w:r w:rsidR="00801D36" w:rsidRPr="00652F52">
        <w:t>o different methods</w:t>
      </w:r>
      <w:r w:rsidRPr="00652F52">
        <w:t xml:space="preserve"> of implementing the pre-DFT OCC</w:t>
      </w:r>
      <w:r w:rsidR="006F4584" w:rsidRPr="00652F52">
        <w:t xml:space="preserve"> where the illustration is done for 4 UEs. </w:t>
      </w:r>
      <w:r w:rsidRPr="00652F52">
        <w:t xml:space="preserve">In method 1, </w:t>
      </w:r>
      <w:r w:rsidR="00965E7E" w:rsidRPr="00652F52">
        <w:t xml:space="preserve">the data vector is repeated and each repetition of the data vector is multiplied by one coefficient from the cover code. In method 2, the cover code is repeated and each repetition of the code is multiplied by one data symbol. </w:t>
      </w:r>
    </w:p>
    <w:p w14:paraId="4680EC76" w14:textId="77777777" w:rsidR="004E70D9" w:rsidRPr="00652F52" w:rsidRDefault="004E70D9" w:rsidP="004E70D9">
      <w:pPr>
        <w:keepNext/>
      </w:pPr>
      <w:r w:rsidRPr="00652F52">
        <w:rPr>
          <w:noProof/>
          <w:lang w:val="en-US" w:eastAsia="en-US"/>
        </w:rPr>
        <w:lastRenderedPageBreak/>
        <w:drawing>
          <wp:inline distT="0" distB="0" distL="0" distR="0" wp14:anchorId="495B7CDB" wp14:editId="2A152638">
            <wp:extent cx="4983480" cy="32918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3480" cy="3291840"/>
                    </a:xfrm>
                    <a:prstGeom prst="rect">
                      <a:avLst/>
                    </a:prstGeom>
                  </pic:spPr>
                </pic:pic>
              </a:graphicData>
            </a:graphic>
          </wp:inline>
        </w:drawing>
      </w:r>
    </w:p>
    <w:p w14:paraId="1C3F8DC7" w14:textId="08B100DB" w:rsidR="004E70D9" w:rsidRPr="00652F52" w:rsidRDefault="004E70D9" w:rsidP="00F84C7F">
      <w:pPr>
        <w:pStyle w:val="Caption"/>
        <w:rPr>
          <w:sz w:val="20"/>
        </w:rPr>
      </w:pPr>
      <w:bookmarkStart w:id="0" w:name="_Ref498601601"/>
      <w:r w:rsidRPr="00652F52">
        <w:rPr>
          <w:sz w:val="20"/>
        </w:rPr>
        <w:t xml:space="preserve">Figure </w:t>
      </w:r>
      <w:r w:rsidRPr="00652F52">
        <w:rPr>
          <w:sz w:val="20"/>
        </w:rPr>
        <w:fldChar w:fldCharType="begin"/>
      </w:r>
      <w:r w:rsidRPr="00652F52">
        <w:rPr>
          <w:sz w:val="20"/>
        </w:rPr>
        <w:instrText xml:space="preserve"> SEQ Figure \* ARABIC </w:instrText>
      </w:r>
      <w:r w:rsidRPr="00652F52">
        <w:rPr>
          <w:sz w:val="20"/>
        </w:rPr>
        <w:fldChar w:fldCharType="separate"/>
      </w:r>
      <w:r w:rsidR="00600DB9" w:rsidRPr="00652F52">
        <w:rPr>
          <w:noProof/>
          <w:sz w:val="20"/>
        </w:rPr>
        <w:t>1</w:t>
      </w:r>
      <w:r w:rsidRPr="00652F52">
        <w:rPr>
          <w:sz w:val="20"/>
        </w:rPr>
        <w:fldChar w:fldCharType="end"/>
      </w:r>
      <w:bookmarkEnd w:id="0"/>
      <w:r w:rsidR="00F84C7F" w:rsidRPr="00652F52">
        <w:rPr>
          <w:sz w:val="20"/>
        </w:rPr>
        <w:t xml:space="preserve"> Method 1 of pre-DFT OCC</w:t>
      </w:r>
    </w:p>
    <w:p w14:paraId="22E44E4D" w14:textId="70BB3E44" w:rsidR="00F84C7F" w:rsidRPr="00652F52" w:rsidRDefault="00BC3CBA" w:rsidP="00F84C7F">
      <w:pPr>
        <w:keepNext/>
        <w:jc w:val="center"/>
      </w:pPr>
      <w:r w:rsidRPr="00652F52">
        <w:rPr>
          <w:noProof/>
          <w:lang w:val="en-US" w:eastAsia="en-US"/>
        </w:rPr>
        <w:drawing>
          <wp:inline distT="0" distB="0" distL="0" distR="0" wp14:anchorId="5A50A9B7" wp14:editId="5759B615">
            <wp:extent cx="4983480" cy="2615184"/>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83480" cy="2615184"/>
                    </a:xfrm>
                    <a:prstGeom prst="rect">
                      <a:avLst/>
                    </a:prstGeom>
                  </pic:spPr>
                </pic:pic>
              </a:graphicData>
            </a:graphic>
          </wp:inline>
        </w:drawing>
      </w:r>
    </w:p>
    <w:p w14:paraId="6D166869" w14:textId="43FB0BC8" w:rsidR="004E70D9" w:rsidRPr="00652F52" w:rsidRDefault="00F84C7F" w:rsidP="00F84C7F">
      <w:pPr>
        <w:pStyle w:val="Caption"/>
        <w:rPr>
          <w:sz w:val="20"/>
        </w:rPr>
      </w:pPr>
      <w:r w:rsidRPr="00652F52">
        <w:rPr>
          <w:sz w:val="20"/>
        </w:rPr>
        <w:t xml:space="preserve">Figure </w:t>
      </w:r>
      <w:r w:rsidRPr="00652F52">
        <w:rPr>
          <w:sz w:val="20"/>
        </w:rPr>
        <w:fldChar w:fldCharType="begin"/>
      </w:r>
      <w:r w:rsidRPr="00652F52">
        <w:rPr>
          <w:sz w:val="20"/>
        </w:rPr>
        <w:instrText xml:space="preserve"> SEQ Figure \* ARABIC </w:instrText>
      </w:r>
      <w:r w:rsidRPr="00652F52">
        <w:rPr>
          <w:sz w:val="20"/>
        </w:rPr>
        <w:fldChar w:fldCharType="separate"/>
      </w:r>
      <w:r w:rsidR="00600DB9" w:rsidRPr="00652F52">
        <w:rPr>
          <w:noProof/>
          <w:sz w:val="20"/>
        </w:rPr>
        <w:t>2</w:t>
      </w:r>
      <w:r w:rsidRPr="00652F52">
        <w:rPr>
          <w:sz w:val="20"/>
        </w:rPr>
        <w:fldChar w:fldCharType="end"/>
      </w:r>
      <w:r w:rsidRPr="00652F52">
        <w:rPr>
          <w:sz w:val="20"/>
        </w:rPr>
        <w:t xml:space="preserve"> Method 2 of pre-DFT OCC</w:t>
      </w:r>
    </w:p>
    <w:p w14:paraId="023C7739" w14:textId="47781A86" w:rsidR="004E70D9" w:rsidRPr="00652F52" w:rsidRDefault="000F208A" w:rsidP="000F208A">
      <w:pPr>
        <w:keepNext/>
      </w:pPr>
      <w:r w:rsidRPr="00652F52">
        <w:t xml:space="preserve">In pi/2 BPSK, the phase difference between </w:t>
      </w:r>
      <w:r w:rsidR="00801D36" w:rsidRPr="00652F52">
        <w:t xml:space="preserve">consecutive </w:t>
      </w:r>
      <w:r w:rsidRPr="00652F52">
        <w:t xml:space="preserve">modulated symbols should be pi/2. </w:t>
      </w:r>
      <w:r w:rsidR="00801D36" w:rsidRPr="00652F52">
        <w:t xml:space="preserve">If the spreading operation is applied after pi/2 modulation (post-OCC pi/2 modulation), </w:t>
      </w:r>
      <w:r w:rsidRPr="00652F52">
        <w:t xml:space="preserve">this phase </w:t>
      </w:r>
      <w:r w:rsidR="00801D36" w:rsidRPr="00652F52">
        <w:t>relationship between</w:t>
      </w:r>
      <w:r w:rsidRPr="00652F52">
        <w:t xml:space="preserve"> </w:t>
      </w:r>
      <w:r w:rsidRPr="00652F52">
        <w:lastRenderedPageBreak/>
        <w:t xml:space="preserve">symbols may be destroyed. </w:t>
      </w:r>
      <w:r w:rsidR="00A52CF3" w:rsidRPr="00652F52">
        <w:t>To prevent this from happening</w:t>
      </w:r>
      <w:r w:rsidRPr="00652F52">
        <w:t>, one</w:t>
      </w:r>
      <w:r w:rsidR="00A52CF3" w:rsidRPr="00652F52">
        <w:t xml:space="preserve"> technique</w:t>
      </w:r>
      <w:r w:rsidRPr="00652F52">
        <w:t xml:space="preserve"> is to move the p</w:t>
      </w:r>
      <w:r w:rsidR="002E799F" w:rsidRPr="00652F52">
        <w:t>i/2 modulation to after the OCC (post-OCC)</w:t>
      </w:r>
      <w:r w:rsidRPr="00652F52">
        <w:t xml:space="preserve"> as shown in</w:t>
      </w:r>
      <w:r w:rsidR="008C54FB" w:rsidRPr="00652F52">
        <w:t xml:space="preserve"> </w:t>
      </w:r>
      <w:r w:rsidR="008C54FB" w:rsidRPr="00652F52">
        <w:fldChar w:fldCharType="begin"/>
      </w:r>
      <w:r w:rsidR="008C54FB" w:rsidRPr="00652F52">
        <w:instrText xml:space="preserve"> REF _Ref498602169 \h  \* MERGEFORMAT </w:instrText>
      </w:r>
      <w:r w:rsidR="008C54FB" w:rsidRPr="00652F52">
        <w:fldChar w:fldCharType="separate"/>
      </w:r>
      <w:r w:rsidR="008C54FB" w:rsidRPr="00652F52">
        <w:t>Figure3</w:t>
      </w:r>
      <w:r w:rsidR="008C54FB" w:rsidRPr="00652F52">
        <w:fldChar w:fldCharType="end"/>
      </w:r>
      <w:r w:rsidR="008C54FB" w:rsidRPr="00652F52">
        <w:t xml:space="preserve"> and </w:t>
      </w:r>
      <w:r w:rsidR="008C54FB" w:rsidRPr="00652F52">
        <w:fldChar w:fldCharType="begin"/>
      </w:r>
      <w:r w:rsidR="008C54FB" w:rsidRPr="00652F52">
        <w:instrText xml:space="preserve"> REF _Ref498602170 \h  \* MERGEFORMAT </w:instrText>
      </w:r>
      <w:r w:rsidR="008C54FB" w:rsidRPr="00652F52">
        <w:fldChar w:fldCharType="separate"/>
      </w:r>
      <w:r w:rsidR="008C54FB" w:rsidRPr="00652F52">
        <w:t>Figure 4</w:t>
      </w:r>
      <w:r w:rsidR="008C54FB" w:rsidRPr="00652F52">
        <w:fldChar w:fldCharType="end"/>
      </w:r>
      <w:r w:rsidR="008C54FB" w:rsidRPr="00652F52">
        <w:t xml:space="preserve"> for method 1 and method 2, respectively.</w:t>
      </w:r>
    </w:p>
    <w:p w14:paraId="7B9E21F3" w14:textId="77777777" w:rsidR="00B20A9A" w:rsidRPr="00652F52" w:rsidRDefault="00B20A9A" w:rsidP="00B20A9A">
      <w:pPr>
        <w:keepNext/>
      </w:pPr>
      <w:r w:rsidRPr="00652F52">
        <w:rPr>
          <w:noProof/>
          <w:lang w:val="en-US" w:eastAsia="en-US"/>
        </w:rPr>
        <w:drawing>
          <wp:inline distT="0" distB="0" distL="0" distR="0" wp14:anchorId="6D38865C" wp14:editId="64FD73A8">
            <wp:extent cx="6035040" cy="2606040"/>
            <wp:effectExtent l="0" t="0" r="3810" b="381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35040" cy="2606040"/>
                    </a:xfrm>
                    <a:prstGeom prst="rect">
                      <a:avLst/>
                    </a:prstGeom>
                  </pic:spPr>
                </pic:pic>
              </a:graphicData>
            </a:graphic>
          </wp:inline>
        </w:drawing>
      </w:r>
    </w:p>
    <w:p w14:paraId="0BE1A7AC" w14:textId="1812DA75" w:rsidR="000F208A" w:rsidRPr="00652F52" w:rsidRDefault="00B20A9A" w:rsidP="00B20A9A">
      <w:pPr>
        <w:pStyle w:val="Caption"/>
        <w:rPr>
          <w:sz w:val="20"/>
        </w:rPr>
      </w:pPr>
      <w:bookmarkStart w:id="1" w:name="_Ref498602169"/>
      <w:r w:rsidRPr="00652F52">
        <w:rPr>
          <w:sz w:val="20"/>
        </w:rPr>
        <w:t xml:space="preserve">Figure </w:t>
      </w:r>
      <w:r w:rsidRPr="00652F52">
        <w:rPr>
          <w:sz w:val="20"/>
        </w:rPr>
        <w:fldChar w:fldCharType="begin"/>
      </w:r>
      <w:r w:rsidRPr="00652F52">
        <w:rPr>
          <w:sz w:val="20"/>
        </w:rPr>
        <w:instrText xml:space="preserve"> SEQ Figure \* ARABIC </w:instrText>
      </w:r>
      <w:r w:rsidRPr="00652F52">
        <w:rPr>
          <w:sz w:val="20"/>
        </w:rPr>
        <w:fldChar w:fldCharType="separate"/>
      </w:r>
      <w:r w:rsidR="00600DB9" w:rsidRPr="00652F52">
        <w:rPr>
          <w:noProof/>
          <w:sz w:val="20"/>
        </w:rPr>
        <w:t>3</w:t>
      </w:r>
      <w:r w:rsidRPr="00652F52">
        <w:rPr>
          <w:sz w:val="20"/>
        </w:rPr>
        <w:fldChar w:fldCharType="end"/>
      </w:r>
      <w:bookmarkEnd w:id="1"/>
      <w:r w:rsidRPr="00652F52">
        <w:rPr>
          <w:sz w:val="20"/>
        </w:rPr>
        <w:t xml:space="preserve"> Method 1 of pre-DFT OCC with post-OCC pi/2 modulation</w:t>
      </w:r>
    </w:p>
    <w:p w14:paraId="19D72983" w14:textId="6A4AE4B9" w:rsidR="004E70D9" w:rsidRPr="00652F52" w:rsidRDefault="004E70D9" w:rsidP="00C0721A">
      <w:pPr>
        <w:keepNext/>
        <w:jc w:val="center"/>
      </w:pPr>
    </w:p>
    <w:p w14:paraId="63172617" w14:textId="77777777" w:rsidR="00B20A9A" w:rsidRPr="00652F52" w:rsidRDefault="00B20A9A" w:rsidP="00B20A9A">
      <w:pPr>
        <w:keepNext/>
        <w:jc w:val="center"/>
      </w:pPr>
      <w:r w:rsidRPr="00652F52">
        <w:rPr>
          <w:noProof/>
          <w:lang w:val="en-US" w:eastAsia="en-US"/>
        </w:rPr>
        <w:drawing>
          <wp:inline distT="0" distB="0" distL="0" distR="0" wp14:anchorId="2B56B161" wp14:editId="72E35A17">
            <wp:extent cx="6117336" cy="2606040"/>
            <wp:effectExtent l="0" t="0" r="0" b="381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7336" cy="2606040"/>
                    </a:xfrm>
                    <a:prstGeom prst="rect">
                      <a:avLst/>
                    </a:prstGeom>
                  </pic:spPr>
                </pic:pic>
              </a:graphicData>
            </a:graphic>
          </wp:inline>
        </w:drawing>
      </w:r>
    </w:p>
    <w:p w14:paraId="56356E3D" w14:textId="7A7E268F" w:rsidR="00B20A9A" w:rsidRPr="00652F52" w:rsidRDefault="00B20A9A" w:rsidP="00B20A9A">
      <w:pPr>
        <w:pStyle w:val="Caption"/>
        <w:rPr>
          <w:sz w:val="20"/>
        </w:rPr>
      </w:pPr>
      <w:bookmarkStart w:id="2" w:name="_Ref498602170"/>
      <w:r w:rsidRPr="00652F52">
        <w:rPr>
          <w:sz w:val="20"/>
        </w:rPr>
        <w:t xml:space="preserve">Figure </w:t>
      </w:r>
      <w:r w:rsidRPr="00652F52">
        <w:rPr>
          <w:sz w:val="20"/>
        </w:rPr>
        <w:fldChar w:fldCharType="begin"/>
      </w:r>
      <w:r w:rsidRPr="00652F52">
        <w:rPr>
          <w:sz w:val="20"/>
        </w:rPr>
        <w:instrText xml:space="preserve"> SEQ Figure \* ARABIC </w:instrText>
      </w:r>
      <w:r w:rsidRPr="00652F52">
        <w:rPr>
          <w:sz w:val="20"/>
        </w:rPr>
        <w:fldChar w:fldCharType="separate"/>
      </w:r>
      <w:r w:rsidR="00600DB9" w:rsidRPr="00652F52">
        <w:rPr>
          <w:noProof/>
          <w:sz w:val="20"/>
        </w:rPr>
        <w:t>4</w:t>
      </w:r>
      <w:r w:rsidRPr="00652F52">
        <w:rPr>
          <w:sz w:val="20"/>
        </w:rPr>
        <w:fldChar w:fldCharType="end"/>
      </w:r>
      <w:bookmarkEnd w:id="2"/>
      <w:r w:rsidRPr="00652F52">
        <w:rPr>
          <w:sz w:val="20"/>
        </w:rPr>
        <w:t xml:space="preserve"> Method 1 of pre-DFT OCC with post-OCC pi/2 modulation</w:t>
      </w:r>
    </w:p>
    <w:p w14:paraId="023406EC" w14:textId="20FA4236" w:rsidR="00B20A9A" w:rsidRPr="00B65579" w:rsidRDefault="00B20A9A" w:rsidP="00C0721A">
      <w:pPr>
        <w:keepNext/>
        <w:jc w:val="center"/>
        <w:rPr>
          <w:b/>
        </w:rPr>
      </w:pPr>
    </w:p>
    <w:p w14:paraId="7939B8FA" w14:textId="6BB696C9" w:rsidR="00961ACA" w:rsidRPr="00B65579" w:rsidRDefault="00A30481" w:rsidP="005349EE">
      <w:pPr>
        <w:pStyle w:val="Heading2"/>
        <w:rPr>
          <w:rFonts w:ascii="Times New Roman" w:hAnsi="Times New Roman"/>
          <w:b/>
          <w:sz w:val="28"/>
          <w:szCs w:val="28"/>
        </w:rPr>
      </w:pPr>
      <w:r w:rsidRPr="00B65579">
        <w:rPr>
          <w:rFonts w:ascii="Times New Roman" w:hAnsi="Times New Roman"/>
          <w:b/>
          <w:sz w:val="28"/>
          <w:szCs w:val="28"/>
        </w:rPr>
        <w:t>PAPR Analysis of pre-DFT and post-DFT pi/2 Modulation</w:t>
      </w:r>
    </w:p>
    <w:p w14:paraId="14654271" w14:textId="6B1E4D6A" w:rsidR="00B06828" w:rsidRPr="00652F52" w:rsidRDefault="007B661C" w:rsidP="007F4385">
      <w:pPr>
        <w:rPr>
          <w:rFonts w:eastAsia="SimSun"/>
        </w:rPr>
      </w:pPr>
      <w:r w:rsidRPr="00652F52">
        <w:rPr>
          <w:rFonts w:eastAsia="SimSun"/>
        </w:rPr>
        <w:t>T</w:t>
      </w:r>
      <w:r w:rsidR="00A30481" w:rsidRPr="00652F52">
        <w:rPr>
          <w:rFonts w:eastAsia="SimSun"/>
        </w:rPr>
        <w:t xml:space="preserve">he impact of </w:t>
      </w:r>
      <w:r w:rsidRPr="00652F52">
        <w:rPr>
          <w:rFonts w:eastAsia="SimSun"/>
        </w:rPr>
        <w:t>OCC on pi/2 BPSK modulation is analysed using simulations with 2 and 4 multiplexed UEs on one resource</w:t>
      </w:r>
      <w:r w:rsidR="00B06828" w:rsidRPr="00652F52">
        <w:rPr>
          <w:rFonts w:eastAsia="SimSun"/>
        </w:rPr>
        <w:t xml:space="preserve"> block.</w:t>
      </w:r>
      <w:r w:rsidR="005B227D" w:rsidRPr="00652F52">
        <w:rPr>
          <w:rFonts w:eastAsia="SimSun"/>
        </w:rPr>
        <w:t xml:space="preserve"> The OCC codes used in the simulations are</w:t>
      </w:r>
      <w:r w:rsidR="007F4385" w:rsidRPr="00652F52">
        <w:rPr>
          <w:rFonts w:eastAsia="SimSun"/>
        </w:rPr>
        <w:t xml:space="preserve"> </w:t>
      </w:r>
      <w:r w:rsidR="00980DAF" w:rsidRPr="00652F52">
        <w:rPr>
          <w:rFonts w:eastAsia="SimSun"/>
        </w:rPr>
        <w:t>W</w:t>
      </w:r>
      <w:r w:rsidR="00980DAF" w:rsidRPr="00652F52">
        <w:rPr>
          <w:rFonts w:eastAsia="SimSun"/>
          <w:vertAlign w:val="subscript"/>
        </w:rPr>
        <w:t>2</w:t>
      </w:r>
      <w:r w:rsidR="00980DAF" w:rsidRPr="00652F52">
        <w:rPr>
          <w:rFonts w:eastAsia="SimSun"/>
        </w:rPr>
        <w:t xml:space="preserve"> = {[1 1]; [1 -1]}, and W</w:t>
      </w:r>
      <w:r w:rsidR="007F4385" w:rsidRPr="00652F52">
        <w:rPr>
          <w:rFonts w:eastAsia="SimSun"/>
          <w:vertAlign w:val="subscript"/>
        </w:rPr>
        <w:t>4</w:t>
      </w:r>
      <w:r w:rsidR="00980DAF" w:rsidRPr="00652F52">
        <w:rPr>
          <w:rFonts w:eastAsia="SimSun"/>
          <w:vertAlign w:val="subscript"/>
        </w:rPr>
        <w:t xml:space="preserve"> </w:t>
      </w:r>
      <w:r w:rsidR="00980DAF" w:rsidRPr="00652F52">
        <w:rPr>
          <w:rFonts w:eastAsia="SimSun"/>
        </w:rPr>
        <w:t>= {[1 1 1 1]; [1 1 -1 -1]; [1 -1 1 -1]; [1 -1 -1 1]}</w:t>
      </w:r>
      <w:r w:rsidR="00355238" w:rsidRPr="00652F52">
        <w:rPr>
          <w:rFonts w:eastAsia="SimSun"/>
        </w:rPr>
        <w:t xml:space="preserve">. </w:t>
      </w:r>
      <w:r w:rsidR="00B06828" w:rsidRPr="00652F52">
        <w:rPr>
          <w:rFonts w:eastAsia="SimSun"/>
        </w:rPr>
        <w:t xml:space="preserve">The frequency domain spectral shaping window function is shown in </w:t>
      </w:r>
      <w:r w:rsidR="00B06828" w:rsidRPr="00652F52">
        <w:rPr>
          <w:rFonts w:eastAsia="SimSun"/>
        </w:rPr>
        <w:fldChar w:fldCharType="begin"/>
      </w:r>
      <w:r w:rsidR="00B06828" w:rsidRPr="00652F52">
        <w:rPr>
          <w:rFonts w:eastAsia="SimSun"/>
        </w:rPr>
        <w:instrText xml:space="preserve"> REF _Ref498603257 \h </w:instrText>
      </w:r>
      <w:r w:rsidR="003F0FE4" w:rsidRPr="00652F52">
        <w:rPr>
          <w:rFonts w:eastAsia="SimSun"/>
        </w:rPr>
        <w:instrText xml:space="preserve"> \* MERGEFORMAT </w:instrText>
      </w:r>
      <w:r w:rsidR="00B06828" w:rsidRPr="00652F52">
        <w:rPr>
          <w:rFonts w:eastAsia="SimSun"/>
        </w:rPr>
      </w:r>
      <w:r w:rsidR="00B06828" w:rsidRPr="00652F52">
        <w:rPr>
          <w:rFonts w:eastAsia="SimSun"/>
        </w:rPr>
        <w:fldChar w:fldCharType="separate"/>
      </w:r>
      <w:r w:rsidR="00B06828" w:rsidRPr="00652F52">
        <w:t xml:space="preserve">Figure </w:t>
      </w:r>
      <w:r w:rsidR="00B06828" w:rsidRPr="00652F52">
        <w:rPr>
          <w:noProof/>
        </w:rPr>
        <w:t>7</w:t>
      </w:r>
      <w:r w:rsidR="00B06828" w:rsidRPr="00652F52">
        <w:rPr>
          <w:rFonts w:eastAsia="SimSun"/>
        </w:rPr>
        <w:fldChar w:fldCharType="end"/>
      </w:r>
      <w:r w:rsidR="00B06828" w:rsidRPr="00652F52">
        <w:rPr>
          <w:rFonts w:eastAsia="SimSun"/>
        </w:rPr>
        <w:t xml:space="preserve">. </w:t>
      </w:r>
    </w:p>
    <w:p w14:paraId="5FC9A617" w14:textId="77777777" w:rsidR="00B06828" w:rsidRPr="00652F52" w:rsidRDefault="00B06828" w:rsidP="00517958">
      <w:pPr>
        <w:spacing w:after="0"/>
        <w:rPr>
          <w:rFonts w:eastAsia="SimSun"/>
        </w:rPr>
      </w:pPr>
    </w:p>
    <w:p w14:paraId="09D1550B" w14:textId="68C1AD1E" w:rsidR="00980DAF" w:rsidRPr="00652F52" w:rsidRDefault="00B06828" w:rsidP="00517958">
      <w:pPr>
        <w:spacing w:after="0"/>
        <w:rPr>
          <w:rFonts w:eastAsia="SimSun"/>
        </w:rPr>
      </w:pPr>
      <w:r w:rsidRPr="00652F52">
        <w:rPr>
          <w:rFonts w:eastAsia="SimSun"/>
        </w:rPr>
        <w:t xml:space="preserve">The PAPR </w:t>
      </w:r>
      <w:r w:rsidR="009E406B" w:rsidRPr="00652F52">
        <w:rPr>
          <w:rFonts w:eastAsia="SimSun"/>
        </w:rPr>
        <w:t xml:space="preserve">of </w:t>
      </w:r>
      <w:r w:rsidRPr="00652F52">
        <w:rPr>
          <w:rFonts w:eastAsia="SimSun"/>
        </w:rPr>
        <w:t>method 1 and method 2 with pre-</w:t>
      </w:r>
      <w:r w:rsidR="009E406B" w:rsidRPr="00652F52">
        <w:rPr>
          <w:rFonts w:eastAsia="SimSun"/>
        </w:rPr>
        <w:t>OCC</w:t>
      </w:r>
      <w:r w:rsidRPr="00652F52">
        <w:rPr>
          <w:rFonts w:eastAsia="SimSun"/>
        </w:rPr>
        <w:t xml:space="preserve"> and </w:t>
      </w:r>
      <w:r w:rsidR="009E406B" w:rsidRPr="00652F52">
        <w:rPr>
          <w:rFonts w:eastAsia="SimSun"/>
        </w:rPr>
        <w:t>post-OCC</w:t>
      </w:r>
      <w:r w:rsidRPr="00652F52">
        <w:rPr>
          <w:rFonts w:eastAsia="SimSun"/>
        </w:rPr>
        <w:t xml:space="preserve"> pi/2 modulation is shown in </w:t>
      </w:r>
      <w:r w:rsidRPr="00652F52">
        <w:rPr>
          <w:rFonts w:eastAsia="SimSun"/>
        </w:rPr>
        <w:fldChar w:fldCharType="begin"/>
      </w:r>
      <w:r w:rsidRPr="00652F52">
        <w:rPr>
          <w:rFonts w:eastAsia="SimSun"/>
        </w:rPr>
        <w:instrText xml:space="preserve"> REF _Ref498602508 \h  \* MERGEFORMAT </w:instrText>
      </w:r>
      <w:r w:rsidRPr="00652F52">
        <w:rPr>
          <w:rFonts w:eastAsia="SimSun"/>
        </w:rPr>
      </w:r>
      <w:r w:rsidRPr="00652F52">
        <w:rPr>
          <w:rFonts w:eastAsia="SimSun"/>
        </w:rPr>
        <w:fldChar w:fldCharType="separate"/>
      </w:r>
      <w:r w:rsidRPr="00652F52">
        <w:t xml:space="preserve">Figure </w:t>
      </w:r>
      <w:r w:rsidRPr="00652F52">
        <w:rPr>
          <w:noProof/>
        </w:rPr>
        <w:t>5</w:t>
      </w:r>
      <w:r w:rsidRPr="00652F52">
        <w:rPr>
          <w:rFonts w:eastAsia="SimSun"/>
        </w:rPr>
        <w:fldChar w:fldCharType="end"/>
      </w:r>
      <w:r w:rsidRPr="00652F52">
        <w:rPr>
          <w:rFonts w:eastAsia="SimSun"/>
        </w:rPr>
        <w:t xml:space="preserve"> and </w:t>
      </w:r>
      <w:r w:rsidRPr="00652F52">
        <w:rPr>
          <w:rFonts w:eastAsia="SimSun"/>
        </w:rPr>
        <w:fldChar w:fldCharType="begin"/>
      </w:r>
      <w:r w:rsidRPr="00652F52">
        <w:rPr>
          <w:rFonts w:eastAsia="SimSun"/>
        </w:rPr>
        <w:instrText xml:space="preserve"> REF _Ref498602509 \h  \* MERGEFORMAT </w:instrText>
      </w:r>
      <w:r w:rsidRPr="00652F52">
        <w:rPr>
          <w:rFonts w:eastAsia="SimSun"/>
        </w:rPr>
      </w:r>
      <w:r w:rsidRPr="00652F52">
        <w:rPr>
          <w:rFonts w:eastAsia="SimSun"/>
        </w:rPr>
        <w:fldChar w:fldCharType="separate"/>
      </w:r>
      <w:r w:rsidRPr="00652F52">
        <w:t xml:space="preserve">Figure </w:t>
      </w:r>
      <w:r w:rsidRPr="00652F52">
        <w:rPr>
          <w:noProof/>
        </w:rPr>
        <w:t>6</w:t>
      </w:r>
      <w:r w:rsidRPr="00652F52">
        <w:rPr>
          <w:rFonts w:eastAsia="SimSun"/>
        </w:rPr>
        <w:fldChar w:fldCharType="end"/>
      </w:r>
      <w:r w:rsidR="0099429A" w:rsidRPr="00652F52">
        <w:rPr>
          <w:rFonts w:eastAsia="SimSun"/>
        </w:rPr>
        <w:t xml:space="preserve">. </w:t>
      </w:r>
      <w:r w:rsidR="00517958" w:rsidRPr="00652F52">
        <w:rPr>
          <w:rFonts w:eastAsia="SimSun"/>
        </w:rPr>
        <w:t xml:space="preserve">We can see from these figures that post-OCC pi/2 modulation preserves the pi/2 phase continuity of the symbols before the DFT, resulting in very low PAPR. </w:t>
      </w:r>
      <w:r w:rsidR="00EF38B5" w:rsidRPr="00652F52">
        <w:rPr>
          <w:rFonts w:eastAsia="SimSun"/>
        </w:rPr>
        <w:t xml:space="preserve">Applying </w:t>
      </w:r>
      <w:r w:rsidR="00EC3CA4" w:rsidRPr="00652F52">
        <w:rPr>
          <w:rFonts w:eastAsia="SimSun"/>
        </w:rPr>
        <w:t>pi/2 modulation</w:t>
      </w:r>
      <w:r w:rsidR="00EF38B5" w:rsidRPr="00652F52">
        <w:rPr>
          <w:rFonts w:eastAsia="SimSun"/>
        </w:rPr>
        <w:t xml:space="preserve"> before the OCC, however, results in high PAPR due to the destruction of the pi/2 phase continuity of the symbols, except for the case of 2 UEs with method 1.</w:t>
      </w:r>
    </w:p>
    <w:p w14:paraId="3C5A691F" w14:textId="77777777" w:rsidR="00980DAF" w:rsidRPr="00652F52" w:rsidRDefault="00980DAF" w:rsidP="00975757">
      <w:pPr>
        <w:rPr>
          <w:rFonts w:eastAsia="SimSun"/>
          <w:sz w:val="24"/>
          <w:szCs w:val="24"/>
        </w:rPr>
      </w:pPr>
    </w:p>
    <w:p w14:paraId="2191023B" w14:textId="77777777" w:rsidR="007B661C" w:rsidRPr="00652F52" w:rsidRDefault="007B661C" w:rsidP="007B661C">
      <w:pPr>
        <w:keepNext/>
        <w:jc w:val="center"/>
      </w:pPr>
      <w:r w:rsidRPr="00652F52">
        <w:rPr>
          <w:noProof/>
          <w:lang w:val="en-US" w:eastAsia="en-US"/>
        </w:rPr>
        <w:lastRenderedPageBreak/>
        <w:drawing>
          <wp:inline distT="0" distB="0" distL="0" distR="0" wp14:anchorId="1FD0A9C2" wp14:editId="35AABF83">
            <wp:extent cx="3174642" cy="2388598"/>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84130" cy="2395737"/>
                    </a:xfrm>
                    <a:prstGeom prst="rect">
                      <a:avLst/>
                    </a:prstGeom>
                    <a:noFill/>
                    <a:ln>
                      <a:noFill/>
                    </a:ln>
                  </pic:spPr>
                </pic:pic>
              </a:graphicData>
            </a:graphic>
          </wp:inline>
        </w:drawing>
      </w:r>
    </w:p>
    <w:p w14:paraId="0CB7CA92" w14:textId="13207B1D" w:rsidR="00975757" w:rsidRPr="00652F52" w:rsidRDefault="007B661C" w:rsidP="007B661C">
      <w:pPr>
        <w:pStyle w:val="Caption"/>
        <w:rPr>
          <w:sz w:val="20"/>
        </w:rPr>
      </w:pPr>
      <w:bookmarkStart w:id="3" w:name="_Ref498602508"/>
      <w:r w:rsidRPr="00652F52">
        <w:rPr>
          <w:sz w:val="20"/>
        </w:rPr>
        <w:t xml:space="preserve">Figure </w:t>
      </w:r>
      <w:r w:rsidRPr="00652F52">
        <w:rPr>
          <w:sz w:val="20"/>
        </w:rPr>
        <w:fldChar w:fldCharType="begin"/>
      </w:r>
      <w:r w:rsidRPr="00652F52">
        <w:rPr>
          <w:sz w:val="20"/>
        </w:rPr>
        <w:instrText xml:space="preserve"> SEQ Figure \* ARABIC </w:instrText>
      </w:r>
      <w:r w:rsidRPr="00652F52">
        <w:rPr>
          <w:sz w:val="20"/>
        </w:rPr>
        <w:fldChar w:fldCharType="separate"/>
      </w:r>
      <w:r w:rsidR="00600DB9" w:rsidRPr="00652F52">
        <w:rPr>
          <w:noProof/>
          <w:sz w:val="20"/>
        </w:rPr>
        <w:t>5</w:t>
      </w:r>
      <w:r w:rsidRPr="00652F52">
        <w:rPr>
          <w:sz w:val="20"/>
        </w:rPr>
        <w:fldChar w:fldCharType="end"/>
      </w:r>
      <w:bookmarkEnd w:id="3"/>
      <w:r w:rsidR="00355238" w:rsidRPr="00652F52">
        <w:rPr>
          <w:sz w:val="20"/>
        </w:rPr>
        <w:t xml:space="preserve"> PAPR of method 1</w:t>
      </w:r>
    </w:p>
    <w:p w14:paraId="4D3C5247" w14:textId="1E2D3B1F" w:rsidR="007B661C" w:rsidRPr="00652F52" w:rsidRDefault="007B661C" w:rsidP="007B661C">
      <w:pPr>
        <w:jc w:val="center"/>
      </w:pPr>
    </w:p>
    <w:p w14:paraId="4EBE189C" w14:textId="77777777" w:rsidR="007B661C" w:rsidRPr="00652F52" w:rsidRDefault="007B661C" w:rsidP="007B661C">
      <w:pPr>
        <w:keepNext/>
        <w:jc w:val="center"/>
      </w:pPr>
      <w:r w:rsidRPr="00652F52">
        <w:rPr>
          <w:noProof/>
          <w:lang w:val="en-US" w:eastAsia="en-US"/>
        </w:rPr>
        <w:drawing>
          <wp:inline distT="0" distB="0" distL="0" distR="0" wp14:anchorId="6A2BCC25" wp14:editId="46DD2B08">
            <wp:extent cx="3161764" cy="2366772"/>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4627" cy="2376401"/>
                    </a:xfrm>
                    <a:prstGeom prst="rect">
                      <a:avLst/>
                    </a:prstGeom>
                    <a:noFill/>
                    <a:ln>
                      <a:noFill/>
                    </a:ln>
                  </pic:spPr>
                </pic:pic>
              </a:graphicData>
            </a:graphic>
          </wp:inline>
        </w:drawing>
      </w:r>
    </w:p>
    <w:p w14:paraId="4841D91F" w14:textId="3FE5F288" w:rsidR="007B661C" w:rsidRPr="00652F52" w:rsidRDefault="007B661C" w:rsidP="007B661C">
      <w:pPr>
        <w:pStyle w:val="Caption"/>
        <w:rPr>
          <w:sz w:val="20"/>
        </w:rPr>
      </w:pPr>
      <w:bookmarkStart w:id="4" w:name="_Ref498602509"/>
      <w:r w:rsidRPr="00652F52">
        <w:rPr>
          <w:sz w:val="20"/>
        </w:rPr>
        <w:t xml:space="preserve">Figure </w:t>
      </w:r>
      <w:r w:rsidRPr="00652F52">
        <w:rPr>
          <w:sz w:val="20"/>
        </w:rPr>
        <w:fldChar w:fldCharType="begin"/>
      </w:r>
      <w:r w:rsidRPr="00652F52">
        <w:rPr>
          <w:sz w:val="20"/>
        </w:rPr>
        <w:instrText xml:space="preserve"> SEQ Figure \* ARABIC </w:instrText>
      </w:r>
      <w:r w:rsidRPr="00652F52">
        <w:rPr>
          <w:sz w:val="20"/>
        </w:rPr>
        <w:fldChar w:fldCharType="separate"/>
      </w:r>
      <w:r w:rsidR="00600DB9" w:rsidRPr="00652F52">
        <w:rPr>
          <w:noProof/>
          <w:sz w:val="20"/>
        </w:rPr>
        <w:t>6</w:t>
      </w:r>
      <w:r w:rsidRPr="00652F52">
        <w:rPr>
          <w:sz w:val="20"/>
        </w:rPr>
        <w:fldChar w:fldCharType="end"/>
      </w:r>
      <w:bookmarkEnd w:id="4"/>
      <w:r w:rsidR="00355238" w:rsidRPr="00652F52">
        <w:rPr>
          <w:sz w:val="20"/>
        </w:rPr>
        <w:t xml:space="preserve"> PAPR of method 2</w:t>
      </w:r>
    </w:p>
    <w:p w14:paraId="77D49D91" w14:textId="77777777" w:rsidR="00600DB9" w:rsidRPr="00652F52" w:rsidRDefault="00600DB9" w:rsidP="00600DB9">
      <w:pPr>
        <w:keepNext/>
        <w:jc w:val="center"/>
      </w:pPr>
      <w:r w:rsidRPr="00652F52">
        <w:rPr>
          <w:noProof/>
          <w:lang w:val="en-US" w:eastAsia="en-US"/>
        </w:rPr>
        <w:drawing>
          <wp:inline distT="0" distB="0" distL="0" distR="0" wp14:anchorId="46231734" wp14:editId="69B17034">
            <wp:extent cx="3231903" cy="2585523"/>
            <wp:effectExtent l="0" t="0" r="0" b="5715"/>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48561" cy="2598849"/>
                    </a:xfrm>
                    <a:prstGeom prst="rect">
                      <a:avLst/>
                    </a:prstGeom>
                    <a:noFill/>
                    <a:ln>
                      <a:noFill/>
                    </a:ln>
                  </pic:spPr>
                </pic:pic>
              </a:graphicData>
            </a:graphic>
          </wp:inline>
        </w:drawing>
      </w:r>
    </w:p>
    <w:p w14:paraId="7618BF36" w14:textId="43840632" w:rsidR="001E12B2" w:rsidRPr="00652F52" w:rsidRDefault="00600DB9" w:rsidP="00600DB9">
      <w:pPr>
        <w:pStyle w:val="Caption"/>
        <w:rPr>
          <w:sz w:val="20"/>
        </w:rPr>
      </w:pPr>
      <w:bookmarkStart w:id="5" w:name="_Ref498603257"/>
      <w:r w:rsidRPr="00652F52">
        <w:rPr>
          <w:sz w:val="20"/>
        </w:rPr>
        <w:t xml:space="preserve">Figure </w:t>
      </w:r>
      <w:r w:rsidRPr="00652F52">
        <w:rPr>
          <w:sz w:val="20"/>
        </w:rPr>
        <w:fldChar w:fldCharType="begin"/>
      </w:r>
      <w:r w:rsidRPr="00652F52">
        <w:rPr>
          <w:sz w:val="20"/>
        </w:rPr>
        <w:instrText xml:space="preserve"> SEQ Figure \* ARABIC </w:instrText>
      </w:r>
      <w:r w:rsidRPr="00652F52">
        <w:rPr>
          <w:sz w:val="20"/>
        </w:rPr>
        <w:fldChar w:fldCharType="separate"/>
      </w:r>
      <w:r w:rsidRPr="00652F52">
        <w:rPr>
          <w:noProof/>
          <w:sz w:val="20"/>
        </w:rPr>
        <w:t>7</w:t>
      </w:r>
      <w:r w:rsidRPr="00652F52">
        <w:rPr>
          <w:sz w:val="20"/>
        </w:rPr>
        <w:fldChar w:fldCharType="end"/>
      </w:r>
      <w:bookmarkEnd w:id="5"/>
      <w:r w:rsidRPr="00652F52">
        <w:rPr>
          <w:sz w:val="20"/>
        </w:rPr>
        <w:t xml:space="preserve"> FDSS window function</w:t>
      </w:r>
    </w:p>
    <w:p w14:paraId="21ED178C" w14:textId="77777777" w:rsidR="00E54275" w:rsidRPr="00652F52" w:rsidRDefault="00E54275" w:rsidP="009F699B">
      <w:pPr>
        <w:rPr>
          <w:rFonts w:eastAsia="SimSun"/>
        </w:rPr>
      </w:pPr>
    </w:p>
    <w:p w14:paraId="0E6E59C8" w14:textId="08EE8078" w:rsidR="00685F6F" w:rsidRPr="00B65579" w:rsidRDefault="00BF17FD" w:rsidP="00B00472">
      <w:pPr>
        <w:pStyle w:val="Heading1"/>
        <w:rPr>
          <w:rFonts w:ascii="Times New Roman" w:hAnsi="Times New Roman"/>
          <w:b/>
          <w:sz w:val="32"/>
          <w:szCs w:val="32"/>
        </w:rPr>
      </w:pPr>
      <w:r w:rsidRPr="00B65579">
        <w:rPr>
          <w:rFonts w:ascii="Times New Roman" w:hAnsi="Times New Roman"/>
          <w:b/>
          <w:sz w:val="32"/>
          <w:szCs w:val="32"/>
        </w:rPr>
        <w:lastRenderedPageBreak/>
        <w:t>Summary</w:t>
      </w:r>
    </w:p>
    <w:p w14:paraId="36AB8ECF" w14:textId="59074225" w:rsidR="0092406F" w:rsidRPr="00652F52" w:rsidRDefault="00D943A5" w:rsidP="00E42577">
      <w:r w:rsidRPr="00652F52">
        <w:t xml:space="preserve">In this contribution, </w:t>
      </w:r>
      <w:r w:rsidR="008730C9" w:rsidRPr="00652F52">
        <w:t xml:space="preserve">we </w:t>
      </w:r>
      <w:r w:rsidR="006A6165" w:rsidRPr="00652F52">
        <w:t>analysed</w:t>
      </w:r>
      <w:r w:rsidR="00CC4A96" w:rsidRPr="00652F52">
        <w:t xml:space="preserve"> the impact of pre-DFT OCC on pi/2 BPSK modulation. It has been shown that applying OCC on the pi/2 BPSK modulated symbols breaks the pi/2 phase continuity between consecutive symbols and increases the PAPR, defying the purpose of using pi/</w:t>
      </w:r>
      <w:r w:rsidR="00B65579">
        <w:t>2</w:t>
      </w:r>
      <w:r w:rsidR="00CC4A96" w:rsidRPr="00652F52">
        <w:t xml:space="preserve"> BPSK modulation. An easy solution to prevent this</w:t>
      </w:r>
      <w:r w:rsidR="00B47DDF" w:rsidRPr="00652F52">
        <w:t xml:space="preserve"> is to </w:t>
      </w:r>
      <w:r w:rsidR="00B65579">
        <w:t>perform</w:t>
      </w:r>
      <w:r w:rsidR="00B47DDF" w:rsidRPr="00652F52">
        <w:t xml:space="preserve"> </w:t>
      </w:r>
      <w:r w:rsidR="00CC4A96" w:rsidRPr="00652F52">
        <w:t xml:space="preserve">the pi/2 modulation after the OCC </w:t>
      </w:r>
      <w:r w:rsidR="00B65579">
        <w:t>spreading</w:t>
      </w:r>
      <w:r w:rsidR="00CC4A96" w:rsidRPr="00652F52">
        <w:t>. Therefore, the following is proposed:</w:t>
      </w:r>
    </w:p>
    <w:p w14:paraId="0B9E58D8" w14:textId="54C2FB2F" w:rsidR="008730C9" w:rsidRPr="00652F52" w:rsidRDefault="008730C9" w:rsidP="00E42577"/>
    <w:p w14:paraId="572B1410" w14:textId="24121DD3" w:rsidR="008730C9" w:rsidRPr="00652F52" w:rsidRDefault="00525B3B" w:rsidP="00E42577">
      <w:pPr>
        <w:rPr>
          <w:b/>
          <w:i/>
          <w:u w:val="single"/>
        </w:rPr>
      </w:pPr>
      <w:r>
        <w:rPr>
          <w:b/>
          <w:i/>
          <w:u w:val="single"/>
        </w:rPr>
        <w:t>Proposal:</w:t>
      </w:r>
      <w:bookmarkStart w:id="6" w:name="_GoBack"/>
      <w:bookmarkEnd w:id="6"/>
      <w:r w:rsidR="008730C9" w:rsidRPr="00652F52">
        <w:rPr>
          <w:b/>
          <w:i/>
        </w:rPr>
        <w:t xml:space="preserve"> </w:t>
      </w:r>
      <w:r w:rsidR="00CC4A96" w:rsidRPr="00652F52">
        <w:t xml:space="preserve">pi/2 modulation is </w:t>
      </w:r>
      <w:r w:rsidR="00F30BA4" w:rsidRPr="00652F52">
        <w:t xml:space="preserve">done </w:t>
      </w:r>
      <w:r w:rsidR="00CC4A96" w:rsidRPr="00652F52">
        <w:t>after applying the OCC</w:t>
      </w:r>
      <w:r w:rsidR="00F30BA4" w:rsidRPr="00652F52">
        <w:t xml:space="preserve"> on the BPSK modulated symbols.</w:t>
      </w:r>
    </w:p>
    <w:p w14:paraId="52E2B17E" w14:textId="0BF5C376" w:rsidR="008730C9" w:rsidRPr="00B65579" w:rsidRDefault="00CF555E" w:rsidP="00CF555E">
      <w:pPr>
        <w:rPr>
          <w:b/>
        </w:rPr>
      </w:pPr>
      <w:r w:rsidRPr="00B65579">
        <w:rPr>
          <w:b/>
          <w:i/>
        </w:rPr>
        <w:t xml:space="preserve"> </w:t>
      </w:r>
    </w:p>
    <w:p w14:paraId="1D28F70A" w14:textId="561484B1" w:rsidR="00816333" w:rsidRPr="00B65579" w:rsidRDefault="00251B4A" w:rsidP="00816333">
      <w:pPr>
        <w:pStyle w:val="Heading1"/>
        <w:rPr>
          <w:rFonts w:ascii="Times New Roman" w:hAnsi="Times New Roman"/>
          <w:b/>
          <w:sz w:val="32"/>
          <w:szCs w:val="32"/>
        </w:rPr>
      </w:pPr>
      <w:r w:rsidRPr="00B65579">
        <w:rPr>
          <w:rFonts w:ascii="Times New Roman" w:hAnsi="Times New Roman"/>
          <w:b/>
          <w:sz w:val="32"/>
          <w:szCs w:val="32"/>
        </w:rPr>
        <w:t>References</w:t>
      </w:r>
    </w:p>
    <w:p w14:paraId="76C45930" w14:textId="1E84248C" w:rsidR="005D6A1D" w:rsidRPr="00652F52" w:rsidRDefault="00816333" w:rsidP="005D6A1D">
      <w:pPr>
        <w:pStyle w:val="Reference"/>
      </w:pPr>
      <w:r w:rsidRPr="00652F52">
        <w:t>Chairman’s Notes of 3GPP TSG RAN WG1 90</w:t>
      </w:r>
      <w:r w:rsidR="00E604A7" w:rsidRPr="00652F52">
        <w:t>b</w:t>
      </w:r>
    </w:p>
    <w:sectPr w:rsidR="005D6A1D" w:rsidRPr="00652F52" w:rsidSect="006F7EA6">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76B8B" w14:textId="77777777" w:rsidR="00371B83" w:rsidRDefault="00371B83">
      <w:r>
        <w:separator/>
      </w:r>
    </w:p>
  </w:endnote>
  <w:endnote w:type="continuationSeparator" w:id="0">
    <w:p w14:paraId="5AF3C487" w14:textId="77777777" w:rsidR="00371B83" w:rsidRDefault="00371B83">
      <w:r>
        <w:continuationSeparator/>
      </w:r>
    </w:p>
  </w:endnote>
  <w:endnote w:type="continuationNotice" w:id="1">
    <w:p w14:paraId="7FD02EE7" w14:textId="77777777" w:rsidR="00371B83" w:rsidRDefault="00371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A0D1" w14:textId="77777777" w:rsidR="00DF7077" w:rsidRDefault="00DF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0D6B" w14:textId="77777777" w:rsidR="00DF7077" w:rsidRPr="00134598" w:rsidRDefault="00DF7077" w:rsidP="001345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00AE" w14:textId="77777777" w:rsidR="00DF7077" w:rsidRDefault="00D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B5BA9" w14:textId="77777777" w:rsidR="00371B83" w:rsidRDefault="00371B83">
      <w:r>
        <w:separator/>
      </w:r>
    </w:p>
  </w:footnote>
  <w:footnote w:type="continuationSeparator" w:id="0">
    <w:p w14:paraId="57CF9F9B" w14:textId="77777777" w:rsidR="00371B83" w:rsidRDefault="00371B83">
      <w:r>
        <w:continuationSeparator/>
      </w:r>
    </w:p>
  </w:footnote>
  <w:footnote w:type="continuationNotice" w:id="1">
    <w:p w14:paraId="2FFF4249" w14:textId="77777777" w:rsidR="00371B83" w:rsidRDefault="00371B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6735" w14:textId="77777777" w:rsidR="00DF7077" w:rsidRDefault="00DF7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CE56" w14:textId="77777777" w:rsidR="00DF7077" w:rsidRDefault="00DF7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CA49" w14:textId="77777777" w:rsidR="00DF7077" w:rsidRDefault="00DF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D6441D"/>
    <w:multiLevelType w:val="hybridMultilevel"/>
    <w:tmpl w:val="558A136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E337F3"/>
    <w:multiLevelType w:val="hybridMultilevel"/>
    <w:tmpl w:val="718CA5E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3D571F"/>
    <w:multiLevelType w:val="hybridMultilevel"/>
    <w:tmpl w:val="2D30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DC4134"/>
    <w:multiLevelType w:val="multilevel"/>
    <w:tmpl w:val="63FE5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493C4B5F"/>
    <w:multiLevelType w:val="hybridMultilevel"/>
    <w:tmpl w:val="A658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FC3864"/>
    <w:multiLevelType w:val="hybridMultilevel"/>
    <w:tmpl w:val="34BE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0D4357"/>
    <w:multiLevelType w:val="hybridMultilevel"/>
    <w:tmpl w:val="34948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555D0"/>
    <w:multiLevelType w:val="hybridMultilevel"/>
    <w:tmpl w:val="D7CEA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1F79A7"/>
    <w:multiLevelType w:val="multilevel"/>
    <w:tmpl w:val="BB6A44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num w:numId="1">
    <w:abstractNumId w:val="0"/>
  </w:num>
  <w:num w:numId="2">
    <w:abstractNumId w:val="15"/>
  </w:num>
  <w:num w:numId="3">
    <w:abstractNumId w:val="10"/>
  </w:num>
  <w:num w:numId="4">
    <w:abstractNumId w:val="11"/>
  </w:num>
  <w:num w:numId="5">
    <w:abstractNumId w:val="7"/>
  </w:num>
  <w:num w:numId="6">
    <w:abstractNumId w:val="12"/>
  </w:num>
  <w:num w:numId="7">
    <w:abstractNumId w:val="17"/>
  </w:num>
  <w:num w:numId="8">
    <w:abstractNumId w:val="8"/>
  </w:num>
  <w:num w:numId="9">
    <w:abstractNumId w:val="21"/>
  </w:num>
  <w:num w:numId="10">
    <w:abstractNumId w:val="4"/>
  </w:num>
  <w:num w:numId="11">
    <w:abstractNumId w:val="3"/>
  </w:num>
  <w:num w:numId="12">
    <w:abstractNumId w:val="6"/>
  </w:num>
  <w:num w:numId="13">
    <w:abstractNumId w:val="19"/>
  </w:num>
  <w:num w:numId="14">
    <w:abstractNumId w:val="16"/>
  </w:num>
  <w:num w:numId="15">
    <w:abstractNumId w:val="14"/>
  </w:num>
  <w:num w:numId="16">
    <w:abstractNumId w:val="9"/>
  </w:num>
  <w:num w:numId="17">
    <w:abstractNumId w:val="0"/>
  </w:num>
  <w:num w:numId="18">
    <w:abstractNumId w:val="0"/>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0"/>
  </w:num>
  <w:num w:numId="23">
    <w:abstractNumId w:val="0"/>
  </w:num>
  <w:num w:numId="24">
    <w:abstractNumId w:val="1"/>
  </w:num>
  <w:num w:numId="25">
    <w:abstractNumId w:val="23"/>
  </w:num>
  <w:num w:numId="26">
    <w:abstractNumId w:val="13"/>
  </w:num>
  <w:num w:numId="27">
    <w:abstractNumId w:val="0"/>
  </w:num>
  <w:num w:numId="28">
    <w:abstractNumId w:val="0"/>
  </w:num>
  <w:num w:numId="29">
    <w:abstractNumId w:val="0"/>
  </w:num>
  <w:num w:numId="30">
    <w:abstractNumId w:val="0"/>
  </w:num>
  <w:num w:numId="31">
    <w:abstractNumId w:val="2"/>
  </w:num>
  <w:num w:numId="32">
    <w:abstractNumId w:val="0"/>
  </w:num>
  <w:num w:numId="33">
    <w:abstractNumId w:val="20"/>
  </w:num>
  <w:num w:numId="34">
    <w:abstractNumId w:val="5"/>
  </w:num>
  <w:num w:numId="3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0"/>
  <w:activeWritingStyle w:appName="MSWord" w:lang="fr-CA" w:vendorID="64" w:dllVersion="6" w:nlCheck="1" w:checkStyle="1"/>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88A"/>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0BF"/>
    <w:rsid w:val="0001611C"/>
    <w:rsid w:val="0001694D"/>
    <w:rsid w:val="00016B5F"/>
    <w:rsid w:val="000208E4"/>
    <w:rsid w:val="00021143"/>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0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511"/>
    <w:rsid w:val="00053756"/>
    <w:rsid w:val="00053C47"/>
    <w:rsid w:val="00053C82"/>
    <w:rsid w:val="00054303"/>
    <w:rsid w:val="00054355"/>
    <w:rsid w:val="00054736"/>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0AC2"/>
    <w:rsid w:val="000616E7"/>
    <w:rsid w:val="00061829"/>
    <w:rsid w:val="0006232B"/>
    <w:rsid w:val="000625C8"/>
    <w:rsid w:val="000632D0"/>
    <w:rsid w:val="00063AC3"/>
    <w:rsid w:val="00063B39"/>
    <w:rsid w:val="00063EF3"/>
    <w:rsid w:val="0006405E"/>
    <w:rsid w:val="000641AA"/>
    <w:rsid w:val="000645B8"/>
    <w:rsid w:val="0006487E"/>
    <w:rsid w:val="00065198"/>
    <w:rsid w:val="00065243"/>
    <w:rsid w:val="00065E1A"/>
    <w:rsid w:val="00065F7E"/>
    <w:rsid w:val="00067972"/>
    <w:rsid w:val="00070070"/>
    <w:rsid w:val="00070074"/>
    <w:rsid w:val="00070362"/>
    <w:rsid w:val="000708EE"/>
    <w:rsid w:val="00070D25"/>
    <w:rsid w:val="00071225"/>
    <w:rsid w:val="000715A7"/>
    <w:rsid w:val="00071DCA"/>
    <w:rsid w:val="000725A0"/>
    <w:rsid w:val="0007415D"/>
    <w:rsid w:val="000746F2"/>
    <w:rsid w:val="00074EF5"/>
    <w:rsid w:val="00074F35"/>
    <w:rsid w:val="00075131"/>
    <w:rsid w:val="00075BF1"/>
    <w:rsid w:val="0007787A"/>
    <w:rsid w:val="0007798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EE"/>
    <w:rsid w:val="000866F2"/>
    <w:rsid w:val="00086A43"/>
    <w:rsid w:val="00087916"/>
    <w:rsid w:val="0009009F"/>
    <w:rsid w:val="00090AF4"/>
    <w:rsid w:val="00090B15"/>
    <w:rsid w:val="00090D19"/>
    <w:rsid w:val="00090E74"/>
    <w:rsid w:val="00091557"/>
    <w:rsid w:val="00091914"/>
    <w:rsid w:val="00091E82"/>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0B5"/>
    <w:rsid w:val="000A1B7B"/>
    <w:rsid w:val="000A22F2"/>
    <w:rsid w:val="000A2538"/>
    <w:rsid w:val="000A3063"/>
    <w:rsid w:val="000A447B"/>
    <w:rsid w:val="000A471E"/>
    <w:rsid w:val="000A56F2"/>
    <w:rsid w:val="000A5E56"/>
    <w:rsid w:val="000A6293"/>
    <w:rsid w:val="000A7DC3"/>
    <w:rsid w:val="000A7DFF"/>
    <w:rsid w:val="000B0223"/>
    <w:rsid w:val="000B02A2"/>
    <w:rsid w:val="000B0640"/>
    <w:rsid w:val="000B0A01"/>
    <w:rsid w:val="000B254C"/>
    <w:rsid w:val="000B2719"/>
    <w:rsid w:val="000B32BC"/>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C0596"/>
    <w:rsid w:val="000C0606"/>
    <w:rsid w:val="000C14A2"/>
    <w:rsid w:val="000C165A"/>
    <w:rsid w:val="000C1697"/>
    <w:rsid w:val="000C1E19"/>
    <w:rsid w:val="000C2365"/>
    <w:rsid w:val="000C2C1D"/>
    <w:rsid w:val="000C2CD0"/>
    <w:rsid w:val="000C2E0E"/>
    <w:rsid w:val="000C2E19"/>
    <w:rsid w:val="000C36C6"/>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63D9"/>
    <w:rsid w:val="000D674A"/>
    <w:rsid w:val="000D71B2"/>
    <w:rsid w:val="000E0527"/>
    <w:rsid w:val="000E0669"/>
    <w:rsid w:val="000E08C1"/>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0FB8"/>
    <w:rsid w:val="000F1106"/>
    <w:rsid w:val="000F184F"/>
    <w:rsid w:val="000F1854"/>
    <w:rsid w:val="000F1AE1"/>
    <w:rsid w:val="000F208A"/>
    <w:rsid w:val="000F2930"/>
    <w:rsid w:val="000F3BE9"/>
    <w:rsid w:val="000F3F6C"/>
    <w:rsid w:val="000F4D8A"/>
    <w:rsid w:val="000F4ED8"/>
    <w:rsid w:val="000F4F4B"/>
    <w:rsid w:val="000F4F9E"/>
    <w:rsid w:val="000F5397"/>
    <w:rsid w:val="000F557E"/>
    <w:rsid w:val="000F5AB7"/>
    <w:rsid w:val="000F5D31"/>
    <w:rsid w:val="000F68BA"/>
    <w:rsid w:val="000F6DF3"/>
    <w:rsid w:val="000F6F49"/>
    <w:rsid w:val="000F737E"/>
    <w:rsid w:val="000F76F5"/>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40D"/>
    <w:rsid w:val="00113CF4"/>
    <w:rsid w:val="001148E5"/>
    <w:rsid w:val="00115027"/>
    <w:rsid w:val="001153EA"/>
    <w:rsid w:val="001155FC"/>
    <w:rsid w:val="00115643"/>
    <w:rsid w:val="00115D0F"/>
    <w:rsid w:val="00116765"/>
    <w:rsid w:val="00116896"/>
    <w:rsid w:val="00116C54"/>
    <w:rsid w:val="00116F48"/>
    <w:rsid w:val="0011747E"/>
    <w:rsid w:val="00117AE6"/>
    <w:rsid w:val="00117CEA"/>
    <w:rsid w:val="00117FE1"/>
    <w:rsid w:val="001217DD"/>
    <w:rsid w:val="0012181B"/>
    <w:rsid w:val="0012189E"/>
    <w:rsid w:val="001218CE"/>
    <w:rsid w:val="001219F5"/>
    <w:rsid w:val="00121A20"/>
    <w:rsid w:val="00121D09"/>
    <w:rsid w:val="00121F23"/>
    <w:rsid w:val="0012346A"/>
    <w:rsid w:val="00123908"/>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4BE1"/>
    <w:rsid w:val="00135169"/>
    <w:rsid w:val="00135218"/>
    <w:rsid w:val="00135252"/>
    <w:rsid w:val="0013526B"/>
    <w:rsid w:val="00135394"/>
    <w:rsid w:val="0013580A"/>
    <w:rsid w:val="001358D4"/>
    <w:rsid w:val="00135999"/>
    <w:rsid w:val="001360E1"/>
    <w:rsid w:val="00136790"/>
    <w:rsid w:val="00137243"/>
    <w:rsid w:val="001375C2"/>
    <w:rsid w:val="001376DA"/>
    <w:rsid w:val="001376E6"/>
    <w:rsid w:val="00137AB5"/>
    <w:rsid w:val="00137F0B"/>
    <w:rsid w:val="001409CF"/>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673"/>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0A67"/>
    <w:rsid w:val="00161926"/>
    <w:rsid w:val="00162135"/>
    <w:rsid w:val="001629FC"/>
    <w:rsid w:val="00162BD1"/>
    <w:rsid w:val="00163554"/>
    <w:rsid w:val="00163FBD"/>
    <w:rsid w:val="00165340"/>
    <w:rsid w:val="001659C1"/>
    <w:rsid w:val="0016660C"/>
    <w:rsid w:val="001669BD"/>
    <w:rsid w:val="0016726A"/>
    <w:rsid w:val="00170650"/>
    <w:rsid w:val="00170ED8"/>
    <w:rsid w:val="001711A9"/>
    <w:rsid w:val="00171478"/>
    <w:rsid w:val="00171FAE"/>
    <w:rsid w:val="00172A0F"/>
    <w:rsid w:val="00173448"/>
    <w:rsid w:val="001735B9"/>
    <w:rsid w:val="00173A8E"/>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4B78"/>
    <w:rsid w:val="00185251"/>
    <w:rsid w:val="001853B7"/>
    <w:rsid w:val="001856D0"/>
    <w:rsid w:val="0018595C"/>
    <w:rsid w:val="00185B5E"/>
    <w:rsid w:val="00186721"/>
    <w:rsid w:val="00186F7A"/>
    <w:rsid w:val="00187149"/>
    <w:rsid w:val="00187FF9"/>
    <w:rsid w:val="00190375"/>
    <w:rsid w:val="00190AC1"/>
    <w:rsid w:val="001916E4"/>
    <w:rsid w:val="001919D3"/>
    <w:rsid w:val="001921DE"/>
    <w:rsid w:val="001924F7"/>
    <w:rsid w:val="001927C8"/>
    <w:rsid w:val="00192855"/>
    <w:rsid w:val="00192B67"/>
    <w:rsid w:val="00192D14"/>
    <w:rsid w:val="0019341A"/>
    <w:rsid w:val="00193ABA"/>
    <w:rsid w:val="00193DEF"/>
    <w:rsid w:val="00194479"/>
    <w:rsid w:val="0019468F"/>
    <w:rsid w:val="00194E68"/>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79"/>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4DA9"/>
    <w:rsid w:val="001B56D1"/>
    <w:rsid w:val="001B5A5D"/>
    <w:rsid w:val="001B653E"/>
    <w:rsid w:val="001B66D0"/>
    <w:rsid w:val="001B67CD"/>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6312"/>
    <w:rsid w:val="001C664F"/>
    <w:rsid w:val="001D0064"/>
    <w:rsid w:val="001D11ED"/>
    <w:rsid w:val="001D1452"/>
    <w:rsid w:val="001D1B44"/>
    <w:rsid w:val="001D2420"/>
    <w:rsid w:val="001D24F6"/>
    <w:rsid w:val="001D2B1F"/>
    <w:rsid w:val="001D2C6B"/>
    <w:rsid w:val="001D2DB5"/>
    <w:rsid w:val="001D3605"/>
    <w:rsid w:val="001D36A9"/>
    <w:rsid w:val="001D377E"/>
    <w:rsid w:val="001D37DE"/>
    <w:rsid w:val="001D3974"/>
    <w:rsid w:val="001D3F97"/>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2B2"/>
    <w:rsid w:val="001E1840"/>
    <w:rsid w:val="001E217E"/>
    <w:rsid w:val="001E23E4"/>
    <w:rsid w:val="001E2AD7"/>
    <w:rsid w:val="001E3F06"/>
    <w:rsid w:val="001E3F88"/>
    <w:rsid w:val="001E5553"/>
    <w:rsid w:val="001E58E2"/>
    <w:rsid w:val="001E5F35"/>
    <w:rsid w:val="001E7853"/>
    <w:rsid w:val="001E7AED"/>
    <w:rsid w:val="001E7B99"/>
    <w:rsid w:val="001F0CCF"/>
    <w:rsid w:val="001F1ABD"/>
    <w:rsid w:val="001F1DC1"/>
    <w:rsid w:val="001F2925"/>
    <w:rsid w:val="001F2F31"/>
    <w:rsid w:val="001F36C3"/>
    <w:rsid w:val="001F3916"/>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A34"/>
    <w:rsid w:val="00203F96"/>
    <w:rsid w:val="002041BF"/>
    <w:rsid w:val="00204831"/>
    <w:rsid w:val="002048B9"/>
    <w:rsid w:val="00204E32"/>
    <w:rsid w:val="002050C4"/>
    <w:rsid w:val="0020640E"/>
    <w:rsid w:val="002069B2"/>
    <w:rsid w:val="00206D73"/>
    <w:rsid w:val="0020717F"/>
    <w:rsid w:val="0020786A"/>
    <w:rsid w:val="00207FA3"/>
    <w:rsid w:val="002111FD"/>
    <w:rsid w:val="00211E5C"/>
    <w:rsid w:val="00212596"/>
    <w:rsid w:val="00212D1B"/>
    <w:rsid w:val="00212D2F"/>
    <w:rsid w:val="0021336E"/>
    <w:rsid w:val="00213F5B"/>
    <w:rsid w:val="00214971"/>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2F35"/>
    <w:rsid w:val="00233C00"/>
    <w:rsid w:val="00233E89"/>
    <w:rsid w:val="002346E3"/>
    <w:rsid w:val="002349E8"/>
    <w:rsid w:val="00235632"/>
    <w:rsid w:val="00235872"/>
    <w:rsid w:val="00235CAB"/>
    <w:rsid w:val="00235DAD"/>
    <w:rsid w:val="00236493"/>
    <w:rsid w:val="0023680B"/>
    <w:rsid w:val="00236C64"/>
    <w:rsid w:val="00236ED3"/>
    <w:rsid w:val="00237918"/>
    <w:rsid w:val="00240B15"/>
    <w:rsid w:val="002413CC"/>
    <w:rsid w:val="00241559"/>
    <w:rsid w:val="00242362"/>
    <w:rsid w:val="0024267E"/>
    <w:rsid w:val="002426E0"/>
    <w:rsid w:val="002427B5"/>
    <w:rsid w:val="00243179"/>
    <w:rsid w:val="0024350A"/>
    <w:rsid w:val="002435B3"/>
    <w:rsid w:val="00244040"/>
    <w:rsid w:val="00245766"/>
    <w:rsid w:val="002458EB"/>
    <w:rsid w:val="00246022"/>
    <w:rsid w:val="002462D0"/>
    <w:rsid w:val="00246594"/>
    <w:rsid w:val="002468B7"/>
    <w:rsid w:val="00247035"/>
    <w:rsid w:val="0024729C"/>
    <w:rsid w:val="002502F9"/>
    <w:rsid w:val="00251316"/>
    <w:rsid w:val="00251615"/>
    <w:rsid w:val="002518B0"/>
    <w:rsid w:val="00251B4A"/>
    <w:rsid w:val="00251DE3"/>
    <w:rsid w:val="0025243C"/>
    <w:rsid w:val="00252806"/>
    <w:rsid w:val="002536A0"/>
    <w:rsid w:val="00254594"/>
    <w:rsid w:val="0025555E"/>
    <w:rsid w:val="002559CE"/>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54BF"/>
    <w:rsid w:val="00276081"/>
    <w:rsid w:val="00276B67"/>
    <w:rsid w:val="00277097"/>
    <w:rsid w:val="00277490"/>
    <w:rsid w:val="00277B36"/>
    <w:rsid w:val="002805F5"/>
    <w:rsid w:val="00280751"/>
    <w:rsid w:val="00280E8F"/>
    <w:rsid w:val="00281605"/>
    <w:rsid w:val="0028169E"/>
    <w:rsid w:val="00281875"/>
    <w:rsid w:val="002819A4"/>
    <w:rsid w:val="00281C9B"/>
    <w:rsid w:val="002821B7"/>
    <w:rsid w:val="00282330"/>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0CCB"/>
    <w:rsid w:val="002911CE"/>
    <w:rsid w:val="002912C6"/>
    <w:rsid w:val="0029135D"/>
    <w:rsid w:val="00291685"/>
    <w:rsid w:val="002929AE"/>
    <w:rsid w:val="00292EB7"/>
    <w:rsid w:val="00292F2A"/>
    <w:rsid w:val="002934C9"/>
    <w:rsid w:val="002937A1"/>
    <w:rsid w:val="00293D1E"/>
    <w:rsid w:val="002953A3"/>
    <w:rsid w:val="00295BE1"/>
    <w:rsid w:val="00295FCF"/>
    <w:rsid w:val="00296227"/>
    <w:rsid w:val="00296314"/>
    <w:rsid w:val="00296F44"/>
    <w:rsid w:val="0029777D"/>
    <w:rsid w:val="002A055E"/>
    <w:rsid w:val="002A068A"/>
    <w:rsid w:val="002A0A92"/>
    <w:rsid w:val="002A1733"/>
    <w:rsid w:val="002A1D4E"/>
    <w:rsid w:val="002A1F3F"/>
    <w:rsid w:val="002A2107"/>
    <w:rsid w:val="002A2869"/>
    <w:rsid w:val="002A2B92"/>
    <w:rsid w:val="002A3257"/>
    <w:rsid w:val="002A34FF"/>
    <w:rsid w:val="002A37EE"/>
    <w:rsid w:val="002A3FC3"/>
    <w:rsid w:val="002A4063"/>
    <w:rsid w:val="002A49E8"/>
    <w:rsid w:val="002A4A29"/>
    <w:rsid w:val="002A4C62"/>
    <w:rsid w:val="002A4CC1"/>
    <w:rsid w:val="002A5F35"/>
    <w:rsid w:val="002A6158"/>
    <w:rsid w:val="002A6AA4"/>
    <w:rsid w:val="002A6CFF"/>
    <w:rsid w:val="002A6DC5"/>
    <w:rsid w:val="002A6FF8"/>
    <w:rsid w:val="002A7683"/>
    <w:rsid w:val="002B24D6"/>
    <w:rsid w:val="002B2702"/>
    <w:rsid w:val="002B2C00"/>
    <w:rsid w:val="002B3145"/>
    <w:rsid w:val="002B34A2"/>
    <w:rsid w:val="002B3A7C"/>
    <w:rsid w:val="002B3B0D"/>
    <w:rsid w:val="002B3F84"/>
    <w:rsid w:val="002B3FE9"/>
    <w:rsid w:val="002B41B2"/>
    <w:rsid w:val="002B6D00"/>
    <w:rsid w:val="002B6FA2"/>
    <w:rsid w:val="002B703F"/>
    <w:rsid w:val="002B77BF"/>
    <w:rsid w:val="002C0976"/>
    <w:rsid w:val="002C1174"/>
    <w:rsid w:val="002C151A"/>
    <w:rsid w:val="002C24A1"/>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C7A59"/>
    <w:rsid w:val="002D02C7"/>
    <w:rsid w:val="002D0371"/>
    <w:rsid w:val="002D071A"/>
    <w:rsid w:val="002D102E"/>
    <w:rsid w:val="002D2E85"/>
    <w:rsid w:val="002D31D5"/>
    <w:rsid w:val="002D34B2"/>
    <w:rsid w:val="002D3B5C"/>
    <w:rsid w:val="002D3FD0"/>
    <w:rsid w:val="002D4147"/>
    <w:rsid w:val="002D47CB"/>
    <w:rsid w:val="002D4863"/>
    <w:rsid w:val="002D4ABC"/>
    <w:rsid w:val="002D5255"/>
    <w:rsid w:val="002D5933"/>
    <w:rsid w:val="002D5BFA"/>
    <w:rsid w:val="002D5D9E"/>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3DC8"/>
    <w:rsid w:val="002E4943"/>
    <w:rsid w:val="002E5C92"/>
    <w:rsid w:val="002E6574"/>
    <w:rsid w:val="002E659A"/>
    <w:rsid w:val="002E689B"/>
    <w:rsid w:val="002E6A9F"/>
    <w:rsid w:val="002E7003"/>
    <w:rsid w:val="002E799F"/>
    <w:rsid w:val="002E7CAE"/>
    <w:rsid w:val="002E7F8F"/>
    <w:rsid w:val="002F074D"/>
    <w:rsid w:val="002F07A4"/>
    <w:rsid w:val="002F0DC5"/>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004"/>
    <w:rsid w:val="003038EC"/>
    <w:rsid w:val="0030402A"/>
    <w:rsid w:val="0030501F"/>
    <w:rsid w:val="003052F1"/>
    <w:rsid w:val="00305444"/>
    <w:rsid w:val="00306040"/>
    <w:rsid w:val="0030704D"/>
    <w:rsid w:val="00307A45"/>
    <w:rsid w:val="00307BA1"/>
    <w:rsid w:val="00307D9C"/>
    <w:rsid w:val="00310F37"/>
    <w:rsid w:val="00311702"/>
    <w:rsid w:val="00311E82"/>
    <w:rsid w:val="003124BA"/>
    <w:rsid w:val="00312C0A"/>
    <w:rsid w:val="00313FD6"/>
    <w:rsid w:val="003143BD"/>
    <w:rsid w:val="00314B43"/>
    <w:rsid w:val="003153C1"/>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768"/>
    <w:rsid w:val="00325884"/>
    <w:rsid w:val="0032589E"/>
    <w:rsid w:val="00325F35"/>
    <w:rsid w:val="003260A9"/>
    <w:rsid w:val="00330D80"/>
    <w:rsid w:val="00331751"/>
    <w:rsid w:val="00331E4A"/>
    <w:rsid w:val="00332763"/>
    <w:rsid w:val="003329DD"/>
    <w:rsid w:val="003330BE"/>
    <w:rsid w:val="003334EA"/>
    <w:rsid w:val="0033352E"/>
    <w:rsid w:val="00333FD7"/>
    <w:rsid w:val="00334165"/>
    <w:rsid w:val="00334578"/>
    <w:rsid w:val="00334579"/>
    <w:rsid w:val="00334CFF"/>
    <w:rsid w:val="00334D0C"/>
    <w:rsid w:val="0033520D"/>
    <w:rsid w:val="00335736"/>
    <w:rsid w:val="00335858"/>
    <w:rsid w:val="00336BDA"/>
    <w:rsid w:val="00337135"/>
    <w:rsid w:val="00340CA8"/>
    <w:rsid w:val="0034106C"/>
    <w:rsid w:val="0034166C"/>
    <w:rsid w:val="003419A8"/>
    <w:rsid w:val="00342443"/>
    <w:rsid w:val="00342BD7"/>
    <w:rsid w:val="00343C63"/>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2F8"/>
    <w:rsid w:val="003548BE"/>
    <w:rsid w:val="00354F66"/>
    <w:rsid w:val="0035511B"/>
    <w:rsid w:val="00355238"/>
    <w:rsid w:val="00356081"/>
    <w:rsid w:val="00356762"/>
    <w:rsid w:val="00356B76"/>
    <w:rsid w:val="00356B8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3C3"/>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1688"/>
    <w:rsid w:val="00371B83"/>
    <w:rsid w:val="00371BE0"/>
    <w:rsid w:val="00372938"/>
    <w:rsid w:val="00372AAF"/>
    <w:rsid w:val="00373042"/>
    <w:rsid w:val="00373969"/>
    <w:rsid w:val="003742AC"/>
    <w:rsid w:val="003744CE"/>
    <w:rsid w:val="00374F8B"/>
    <w:rsid w:val="00375370"/>
    <w:rsid w:val="00375719"/>
    <w:rsid w:val="0037673C"/>
    <w:rsid w:val="003768AA"/>
    <w:rsid w:val="00376B0A"/>
    <w:rsid w:val="0037719F"/>
    <w:rsid w:val="00377CE1"/>
    <w:rsid w:val="00380791"/>
    <w:rsid w:val="00380D7D"/>
    <w:rsid w:val="0038102E"/>
    <w:rsid w:val="00381E56"/>
    <w:rsid w:val="003821E2"/>
    <w:rsid w:val="003825EE"/>
    <w:rsid w:val="00382762"/>
    <w:rsid w:val="00383467"/>
    <w:rsid w:val="00384177"/>
    <w:rsid w:val="00384284"/>
    <w:rsid w:val="00384B0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DBA"/>
    <w:rsid w:val="003A21A8"/>
    <w:rsid w:val="003A2207"/>
    <w:rsid w:val="003A2223"/>
    <w:rsid w:val="003A22C4"/>
    <w:rsid w:val="003A27F4"/>
    <w:rsid w:val="003A2A0F"/>
    <w:rsid w:val="003A2DD7"/>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A5B"/>
    <w:rsid w:val="003A7D5E"/>
    <w:rsid w:val="003A7EAD"/>
    <w:rsid w:val="003A7EF3"/>
    <w:rsid w:val="003B055B"/>
    <w:rsid w:val="003B0669"/>
    <w:rsid w:val="003B0DC8"/>
    <w:rsid w:val="003B111F"/>
    <w:rsid w:val="003B159C"/>
    <w:rsid w:val="003B172F"/>
    <w:rsid w:val="003B1DDF"/>
    <w:rsid w:val="003B28BB"/>
    <w:rsid w:val="003B29D5"/>
    <w:rsid w:val="003B2AE7"/>
    <w:rsid w:val="003B2B22"/>
    <w:rsid w:val="003B2BA3"/>
    <w:rsid w:val="003B35D9"/>
    <w:rsid w:val="003B369F"/>
    <w:rsid w:val="003B36A3"/>
    <w:rsid w:val="003B3D01"/>
    <w:rsid w:val="003B4971"/>
    <w:rsid w:val="003B4EB4"/>
    <w:rsid w:val="003B53CC"/>
    <w:rsid w:val="003B6573"/>
    <w:rsid w:val="003B6931"/>
    <w:rsid w:val="003B6ECC"/>
    <w:rsid w:val="003B72C3"/>
    <w:rsid w:val="003B795B"/>
    <w:rsid w:val="003B7AC3"/>
    <w:rsid w:val="003B7FE5"/>
    <w:rsid w:val="003C0948"/>
    <w:rsid w:val="003C0D50"/>
    <w:rsid w:val="003C11C8"/>
    <w:rsid w:val="003C12B9"/>
    <w:rsid w:val="003C22BF"/>
    <w:rsid w:val="003C2702"/>
    <w:rsid w:val="003C2907"/>
    <w:rsid w:val="003C3076"/>
    <w:rsid w:val="003C343F"/>
    <w:rsid w:val="003C359F"/>
    <w:rsid w:val="003C3CC9"/>
    <w:rsid w:val="003C4A01"/>
    <w:rsid w:val="003C4FFF"/>
    <w:rsid w:val="003C5352"/>
    <w:rsid w:val="003C62E9"/>
    <w:rsid w:val="003C62ED"/>
    <w:rsid w:val="003C6C78"/>
    <w:rsid w:val="003C6C83"/>
    <w:rsid w:val="003C6D1B"/>
    <w:rsid w:val="003C6E0C"/>
    <w:rsid w:val="003C733E"/>
    <w:rsid w:val="003C7806"/>
    <w:rsid w:val="003D109F"/>
    <w:rsid w:val="003D191B"/>
    <w:rsid w:val="003D2478"/>
    <w:rsid w:val="003D29E2"/>
    <w:rsid w:val="003D3A95"/>
    <w:rsid w:val="003D41C3"/>
    <w:rsid w:val="003D4835"/>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C5A"/>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5C7"/>
    <w:rsid w:val="003F0CAE"/>
    <w:rsid w:val="003F0FE4"/>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172B"/>
    <w:rsid w:val="00402353"/>
    <w:rsid w:val="0040255D"/>
    <w:rsid w:val="004027AE"/>
    <w:rsid w:val="004028A6"/>
    <w:rsid w:val="00402E2B"/>
    <w:rsid w:val="00403C08"/>
    <w:rsid w:val="00403E0D"/>
    <w:rsid w:val="004040C0"/>
    <w:rsid w:val="0040512B"/>
    <w:rsid w:val="0040588A"/>
    <w:rsid w:val="00405CA5"/>
    <w:rsid w:val="00405EB2"/>
    <w:rsid w:val="00406147"/>
    <w:rsid w:val="00406620"/>
    <w:rsid w:val="00406A49"/>
    <w:rsid w:val="00406BA2"/>
    <w:rsid w:val="00406C60"/>
    <w:rsid w:val="00406CC4"/>
    <w:rsid w:val="00406D09"/>
    <w:rsid w:val="00407C29"/>
    <w:rsid w:val="00407CD3"/>
    <w:rsid w:val="00410134"/>
    <w:rsid w:val="0041078A"/>
    <w:rsid w:val="00410B72"/>
    <w:rsid w:val="00410C9B"/>
    <w:rsid w:val="00410CFA"/>
    <w:rsid w:val="00410E57"/>
    <w:rsid w:val="00410F18"/>
    <w:rsid w:val="00411A3E"/>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89F"/>
    <w:rsid w:val="004328D6"/>
    <w:rsid w:val="0043299F"/>
    <w:rsid w:val="00432F94"/>
    <w:rsid w:val="00433388"/>
    <w:rsid w:val="00433752"/>
    <w:rsid w:val="00433780"/>
    <w:rsid w:val="00433958"/>
    <w:rsid w:val="00433CB2"/>
    <w:rsid w:val="004341E0"/>
    <w:rsid w:val="004345C8"/>
    <w:rsid w:val="0043473D"/>
    <w:rsid w:val="00434CA9"/>
    <w:rsid w:val="00434E58"/>
    <w:rsid w:val="00434ED0"/>
    <w:rsid w:val="00437447"/>
    <w:rsid w:val="004407E6"/>
    <w:rsid w:val="00440C67"/>
    <w:rsid w:val="00440FF1"/>
    <w:rsid w:val="004410B9"/>
    <w:rsid w:val="00441829"/>
    <w:rsid w:val="00441A92"/>
    <w:rsid w:val="004424DB"/>
    <w:rsid w:val="004427DC"/>
    <w:rsid w:val="00442A5F"/>
    <w:rsid w:val="00443C63"/>
    <w:rsid w:val="00444B1D"/>
    <w:rsid w:val="00444B21"/>
    <w:rsid w:val="00444F56"/>
    <w:rsid w:val="004452C3"/>
    <w:rsid w:val="00445828"/>
    <w:rsid w:val="004459C8"/>
    <w:rsid w:val="00446488"/>
    <w:rsid w:val="00446A99"/>
    <w:rsid w:val="0044705A"/>
    <w:rsid w:val="004475BC"/>
    <w:rsid w:val="00447BC3"/>
    <w:rsid w:val="00450214"/>
    <w:rsid w:val="00450245"/>
    <w:rsid w:val="00450677"/>
    <w:rsid w:val="00450E98"/>
    <w:rsid w:val="004512E8"/>
    <w:rsid w:val="004517AA"/>
    <w:rsid w:val="00452CAC"/>
    <w:rsid w:val="0045334A"/>
    <w:rsid w:val="00453980"/>
    <w:rsid w:val="00454475"/>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C36"/>
    <w:rsid w:val="00464820"/>
    <w:rsid w:val="0046493F"/>
    <w:rsid w:val="00464982"/>
    <w:rsid w:val="004661B2"/>
    <w:rsid w:val="004669E2"/>
    <w:rsid w:val="00466AE5"/>
    <w:rsid w:val="00466F5E"/>
    <w:rsid w:val="00466FFC"/>
    <w:rsid w:val="00470334"/>
    <w:rsid w:val="0047099B"/>
    <w:rsid w:val="00470B4B"/>
    <w:rsid w:val="00470C2E"/>
    <w:rsid w:val="00470C31"/>
    <w:rsid w:val="00470F3C"/>
    <w:rsid w:val="0047271B"/>
    <w:rsid w:val="00472CA7"/>
    <w:rsid w:val="00472CF7"/>
    <w:rsid w:val="00472FB6"/>
    <w:rsid w:val="004734D0"/>
    <w:rsid w:val="00473BE8"/>
    <w:rsid w:val="00473DCE"/>
    <w:rsid w:val="0047400F"/>
    <w:rsid w:val="004751F6"/>
    <w:rsid w:val="004754DA"/>
    <w:rsid w:val="0047556B"/>
    <w:rsid w:val="004758A7"/>
    <w:rsid w:val="004759C4"/>
    <w:rsid w:val="00476675"/>
    <w:rsid w:val="00476AA1"/>
    <w:rsid w:val="00477493"/>
    <w:rsid w:val="00477768"/>
    <w:rsid w:val="00477C80"/>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69"/>
    <w:rsid w:val="004842C3"/>
    <w:rsid w:val="00484787"/>
    <w:rsid w:val="0048489F"/>
    <w:rsid w:val="0048579F"/>
    <w:rsid w:val="00485B50"/>
    <w:rsid w:val="00485C63"/>
    <w:rsid w:val="0048634B"/>
    <w:rsid w:val="00486739"/>
    <w:rsid w:val="00486D12"/>
    <w:rsid w:val="00486D92"/>
    <w:rsid w:val="00487357"/>
    <w:rsid w:val="00487362"/>
    <w:rsid w:val="00490025"/>
    <w:rsid w:val="00490B24"/>
    <w:rsid w:val="00490C6F"/>
    <w:rsid w:val="00491816"/>
    <w:rsid w:val="00491B36"/>
    <w:rsid w:val="00492620"/>
    <w:rsid w:val="00492BC5"/>
    <w:rsid w:val="00492E72"/>
    <w:rsid w:val="004930D4"/>
    <w:rsid w:val="00493240"/>
    <w:rsid w:val="00495043"/>
    <w:rsid w:val="0049543F"/>
    <w:rsid w:val="00496027"/>
    <w:rsid w:val="00496498"/>
    <w:rsid w:val="004964F1"/>
    <w:rsid w:val="00496E03"/>
    <w:rsid w:val="00496FBF"/>
    <w:rsid w:val="0049704C"/>
    <w:rsid w:val="00497314"/>
    <w:rsid w:val="004974EB"/>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6A68"/>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ABE"/>
    <w:rsid w:val="004B74E1"/>
    <w:rsid w:val="004B751E"/>
    <w:rsid w:val="004B7C0C"/>
    <w:rsid w:val="004C0828"/>
    <w:rsid w:val="004C0C9D"/>
    <w:rsid w:val="004C1260"/>
    <w:rsid w:val="004C1BAA"/>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325"/>
    <w:rsid w:val="004D06BB"/>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0D9"/>
    <w:rsid w:val="004E76F4"/>
    <w:rsid w:val="004E7873"/>
    <w:rsid w:val="004E7DE1"/>
    <w:rsid w:val="004E7EB2"/>
    <w:rsid w:val="004F0445"/>
    <w:rsid w:val="004F0B6C"/>
    <w:rsid w:val="004F19EB"/>
    <w:rsid w:val="004F2078"/>
    <w:rsid w:val="004F27D0"/>
    <w:rsid w:val="004F30B7"/>
    <w:rsid w:val="004F32C0"/>
    <w:rsid w:val="004F4095"/>
    <w:rsid w:val="004F4DA3"/>
    <w:rsid w:val="004F53E9"/>
    <w:rsid w:val="004F631B"/>
    <w:rsid w:val="004F6322"/>
    <w:rsid w:val="004F659D"/>
    <w:rsid w:val="004F66A7"/>
    <w:rsid w:val="004F735E"/>
    <w:rsid w:val="00500B52"/>
    <w:rsid w:val="00500F87"/>
    <w:rsid w:val="005011FB"/>
    <w:rsid w:val="005025C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2B9D"/>
    <w:rsid w:val="005141C7"/>
    <w:rsid w:val="00514531"/>
    <w:rsid w:val="005146A4"/>
    <w:rsid w:val="005153A7"/>
    <w:rsid w:val="0051652F"/>
    <w:rsid w:val="00517480"/>
    <w:rsid w:val="00517958"/>
    <w:rsid w:val="00517FD4"/>
    <w:rsid w:val="005219CF"/>
    <w:rsid w:val="00522170"/>
    <w:rsid w:val="00522857"/>
    <w:rsid w:val="005234AA"/>
    <w:rsid w:val="005251B0"/>
    <w:rsid w:val="00525A40"/>
    <w:rsid w:val="00525B3B"/>
    <w:rsid w:val="005266DD"/>
    <w:rsid w:val="00527D68"/>
    <w:rsid w:val="00530333"/>
    <w:rsid w:val="00530D7E"/>
    <w:rsid w:val="00532A25"/>
    <w:rsid w:val="00533C5F"/>
    <w:rsid w:val="005349EE"/>
    <w:rsid w:val="00534AE0"/>
    <w:rsid w:val="00534B59"/>
    <w:rsid w:val="00534D24"/>
    <w:rsid w:val="00535499"/>
    <w:rsid w:val="00535666"/>
    <w:rsid w:val="00536759"/>
    <w:rsid w:val="00536B97"/>
    <w:rsid w:val="00536DF7"/>
    <w:rsid w:val="00536E25"/>
    <w:rsid w:val="00537C12"/>
    <w:rsid w:val="00537C62"/>
    <w:rsid w:val="00537DB8"/>
    <w:rsid w:val="0054012D"/>
    <w:rsid w:val="005408C3"/>
    <w:rsid w:val="00541033"/>
    <w:rsid w:val="0054206F"/>
    <w:rsid w:val="00542D12"/>
    <w:rsid w:val="00543B3A"/>
    <w:rsid w:val="00543E1E"/>
    <w:rsid w:val="00544AC8"/>
    <w:rsid w:val="00545011"/>
    <w:rsid w:val="0054634A"/>
    <w:rsid w:val="005464F6"/>
    <w:rsid w:val="00546533"/>
    <w:rsid w:val="005465A6"/>
    <w:rsid w:val="00546970"/>
    <w:rsid w:val="00546D33"/>
    <w:rsid w:val="00546F3E"/>
    <w:rsid w:val="00547601"/>
    <w:rsid w:val="00547D6C"/>
    <w:rsid w:val="00547FF5"/>
    <w:rsid w:val="0055128B"/>
    <w:rsid w:val="00551548"/>
    <w:rsid w:val="00551810"/>
    <w:rsid w:val="00554164"/>
    <w:rsid w:val="0055446D"/>
    <w:rsid w:val="00554D8B"/>
    <w:rsid w:val="00554E19"/>
    <w:rsid w:val="00555048"/>
    <w:rsid w:val="0055634C"/>
    <w:rsid w:val="0055688F"/>
    <w:rsid w:val="005574AF"/>
    <w:rsid w:val="005577C0"/>
    <w:rsid w:val="00560812"/>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72D"/>
    <w:rsid w:val="00581763"/>
    <w:rsid w:val="005817C9"/>
    <w:rsid w:val="00582561"/>
    <w:rsid w:val="00582809"/>
    <w:rsid w:val="00583F04"/>
    <w:rsid w:val="00583F8C"/>
    <w:rsid w:val="00584ACC"/>
    <w:rsid w:val="00585C6A"/>
    <w:rsid w:val="00586023"/>
    <w:rsid w:val="00586038"/>
    <w:rsid w:val="0058638E"/>
    <w:rsid w:val="00586451"/>
    <w:rsid w:val="00587104"/>
    <w:rsid w:val="005873D7"/>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3C"/>
    <w:rsid w:val="00596BFC"/>
    <w:rsid w:val="00596E6C"/>
    <w:rsid w:val="0059779B"/>
    <w:rsid w:val="00597B77"/>
    <w:rsid w:val="005A04F4"/>
    <w:rsid w:val="005A0771"/>
    <w:rsid w:val="005A08A7"/>
    <w:rsid w:val="005A0942"/>
    <w:rsid w:val="005A0DAA"/>
    <w:rsid w:val="005A10ED"/>
    <w:rsid w:val="005A1AB5"/>
    <w:rsid w:val="005A1BCB"/>
    <w:rsid w:val="005A209A"/>
    <w:rsid w:val="005A2B2B"/>
    <w:rsid w:val="005A3020"/>
    <w:rsid w:val="005A3D32"/>
    <w:rsid w:val="005A476C"/>
    <w:rsid w:val="005A47CD"/>
    <w:rsid w:val="005A4A47"/>
    <w:rsid w:val="005A5838"/>
    <w:rsid w:val="005A6049"/>
    <w:rsid w:val="005A6075"/>
    <w:rsid w:val="005A65C9"/>
    <w:rsid w:val="005A662D"/>
    <w:rsid w:val="005A6991"/>
    <w:rsid w:val="005A6A04"/>
    <w:rsid w:val="005A6B66"/>
    <w:rsid w:val="005A752F"/>
    <w:rsid w:val="005B0105"/>
    <w:rsid w:val="005B0595"/>
    <w:rsid w:val="005B0BA9"/>
    <w:rsid w:val="005B0E9B"/>
    <w:rsid w:val="005B0EED"/>
    <w:rsid w:val="005B227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C7F"/>
    <w:rsid w:val="005D2D53"/>
    <w:rsid w:val="005D32AE"/>
    <w:rsid w:val="005D4AB0"/>
    <w:rsid w:val="005D53C3"/>
    <w:rsid w:val="005D623C"/>
    <w:rsid w:val="005D69BE"/>
    <w:rsid w:val="005D6A1D"/>
    <w:rsid w:val="005D70C6"/>
    <w:rsid w:val="005D713F"/>
    <w:rsid w:val="005D7271"/>
    <w:rsid w:val="005D7317"/>
    <w:rsid w:val="005D7849"/>
    <w:rsid w:val="005D7A1B"/>
    <w:rsid w:val="005D7B61"/>
    <w:rsid w:val="005D7C82"/>
    <w:rsid w:val="005D7ED3"/>
    <w:rsid w:val="005E034B"/>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92"/>
    <w:rsid w:val="005E695D"/>
    <w:rsid w:val="005F0F1A"/>
    <w:rsid w:val="005F24AB"/>
    <w:rsid w:val="005F2CB1"/>
    <w:rsid w:val="005F2D31"/>
    <w:rsid w:val="005F3E78"/>
    <w:rsid w:val="005F40F1"/>
    <w:rsid w:val="005F4108"/>
    <w:rsid w:val="005F4BB4"/>
    <w:rsid w:val="005F5232"/>
    <w:rsid w:val="005F542B"/>
    <w:rsid w:val="005F589E"/>
    <w:rsid w:val="005F5C6B"/>
    <w:rsid w:val="005F5F41"/>
    <w:rsid w:val="005F618C"/>
    <w:rsid w:val="005F68AB"/>
    <w:rsid w:val="005F70BD"/>
    <w:rsid w:val="005F783A"/>
    <w:rsid w:val="005F7F27"/>
    <w:rsid w:val="006002B9"/>
    <w:rsid w:val="0060064D"/>
    <w:rsid w:val="00600BAA"/>
    <w:rsid w:val="00600DB9"/>
    <w:rsid w:val="006019F9"/>
    <w:rsid w:val="00601F2D"/>
    <w:rsid w:val="00602054"/>
    <w:rsid w:val="0060251F"/>
    <w:rsid w:val="0060283C"/>
    <w:rsid w:val="00602EF6"/>
    <w:rsid w:val="00603A84"/>
    <w:rsid w:val="00604F14"/>
    <w:rsid w:val="00605289"/>
    <w:rsid w:val="00605346"/>
    <w:rsid w:val="006059C5"/>
    <w:rsid w:val="0060611B"/>
    <w:rsid w:val="00606ECD"/>
    <w:rsid w:val="006074C1"/>
    <w:rsid w:val="0060764F"/>
    <w:rsid w:val="00607B6F"/>
    <w:rsid w:val="00607DBA"/>
    <w:rsid w:val="00610768"/>
    <w:rsid w:val="00610E1F"/>
    <w:rsid w:val="006110CB"/>
    <w:rsid w:val="00611209"/>
    <w:rsid w:val="00611AB9"/>
    <w:rsid w:val="00611FDB"/>
    <w:rsid w:val="00613257"/>
    <w:rsid w:val="006140F9"/>
    <w:rsid w:val="00614994"/>
    <w:rsid w:val="006151D2"/>
    <w:rsid w:val="00615318"/>
    <w:rsid w:val="00616A23"/>
    <w:rsid w:val="00616D03"/>
    <w:rsid w:val="00620B97"/>
    <w:rsid w:val="00620C96"/>
    <w:rsid w:val="00621662"/>
    <w:rsid w:val="00621751"/>
    <w:rsid w:val="0062281D"/>
    <w:rsid w:val="00623058"/>
    <w:rsid w:val="006232E1"/>
    <w:rsid w:val="006234A6"/>
    <w:rsid w:val="006235C1"/>
    <w:rsid w:val="0062396E"/>
    <w:rsid w:val="00623E54"/>
    <w:rsid w:val="006252C9"/>
    <w:rsid w:val="006252E1"/>
    <w:rsid w:val="006254B7"/>
    <w:rsid w:val="00626130"/>
    <w:rsid w:val="006261B8"/>
    <w:rsid w:val="00626579"/>
    <w:rsid w:val="00626922"/>
    <w:rsid w:val="006274A6"/>
    <w:rsid w:val="0062798D"/>
    <w:rsid w:val="00627DB8"/>
    <w:rsid w:val="00630001"/>
    <w:rsid w:val="006302F4"/>
    <w:rsid w:val="00630FBE"/>
    <w:rsid w:val="006311B3"/>
    <w:rsid w:val="00631957"/>
    <w:rsid w:val="006319A6"/>
    <w:rsid w:val="00631AA5"/>
    <w:rsid w:val="00632043"/>
    <w:rsid w:val="0063284C"/>
    <w:rsid w:val="00632BD0"/>
    <w:rsid w:val="00633697"/>
    <w:rsid w:val="00634BF5"/>
    <w:rsid w:val="00634EEA"/>
    <w:rsid w:val="00636126"/>
    <w:rsid w:val="006362D2"/>
    <w:rsid w:val="00636398"/>
    <w:rsid w:val="0063672F"/>
    <w:rsid w:val="006367D3"/>
    <w:rsid w:val="006368D3"/>
    <w:rsid w:val="006369E9"/>
    <w:rsid w:val="006377EC"/>
    <w:rsid w:val="00640070"/>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807"/>
    <w:rsid w:val="00652CED"/>
    <w:rsid w:val="00652F52"/>
    <w:rsid w:val="00653266"/>
    <w:rsid w:val="006533E6"/>
    <w:rsid w:val="006538FC"/>
    <w:rsid w:val="006539E1"/>
    <w:rsid w:val="00653FB4"/>
    <w:rsid w:val="0065427D"/>
    <w:rsid w:val="00655733"/>
    <w:rsid w:val="00655ACD"/>
    <w:rsid w:val="00655CAD"/>
    <w:rsid w:val="00655CF7"/>
    <w:rsid w:val="00656776"/>
    <w:rsid w:val="00656A92"/>
    <w:rsid w:val="00656DDE"/>
    <w:rsid w:val="00656DF3"/>
    <w:rsid w:val="0066011D"/>
    <w:rsid w:val="006602B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5EE"/>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44F"/>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1CB4"/>
    <w:rsid w:val="006921F6"/>
    <w:rsid w:val="00692843"/>
    <w:rsid w:val="006929B2"/>
    <w:rsid w:val="00692C29"/>
    <w:rsid w:val="00692E40"/>
    <w:rsid w:val="006931AC"/>
    <w:rsid w:val="00693B64"/>
    <w:rsid w:val="00694727"/>
    <w:rsid w:val="0069594C"/>
    <w:rsid w:val="00695A30"/>
    <w:rsid w:val="00695C71"/>
    <w:rsid w:val="00695FC2"/>
    <w:rsid w:val="00695FEC"/>
    <w:rsid w:val="006962FB"/>
    <w:rsid w:val="00696641"/>
    <w:rsid w:val="00696949"/>
    <w:rsid w:val="00697052"/>
    <w:rsid w:val="00697530"/>
    <w:rsid w:val="00697A78"/>
    <w:rsid w:val="00697F2A"/>
    <w:rsid w:val="006A06B2"/>
    <w:rsid w:val="006A0B55"/>
    <w:rsid w:val="006A0E56"/>
    <w:rsid w:val="006A0ECE"/>
    <w:rsid w:val="006A2BD5"/>
    <w:rsid w:val="006A3196"/>
    <w:rsid w:val="006A325E"/>
    <w:rsid w:val="006A46FB"/>
    <w:rsid w:val="006A52D5"/>
    <w:rsid w:val="006A586C"/>
    <w:rsid w:val="006A5E28"/>
    <w:rsid w:val="006A613C"/>
    <w:rsid w:val="006A6165"/>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3F2F"/>
    <w:rsid w:val="006B4329"/>
    <w:rsid w:val="006B49CD"/>
    <w:rsid w:val="006B4B55"/>
    <w:rsid w:val="006B4C68"/>
    <w:rsid w:val="006B50CF"/>
    <w:rsid w:val="006B56C6"/>
    <w:rsid w:val="006B5862"/>
    <w:rsid w:val="006B5A5A"/>
    <w:rsid w:val="006B5AA5"/>
    <w:rsid w:val="006B70C9"/>
    <w:rsid w:val="006B7277"/>
    <w:rsid w:val="006B7F40"/>
    <w:rsid w:val="006C03B8"/>
    <w:rsid w:val="006C0FAC"/>
    <w:rsid w:val="006C1798"/>
    <w:rsid w:val="006C24AC"/>
    <w:rsid w:val="006C2692"/>
    <w:rsid w:val="006C28C1"/>
    <w:rsid w:val="006C297C"/>
    <w:rsid w:val="006C29D7"/>
    <w:rsid w:val="006C2D02"/>
    <w:rsid w:val="006C385B"/>
    <w:rsid w:val="006C3924"/>
    <w:rsid w:val="006C3BFD"/>
    <w:rsid w:val="006C3E87"/>
    <w:rsid w:val="006C405C"/>
    <w:rsid w:val="006C46A0"/>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7C7"/>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584"/>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413"/>
    <w:rsid w:val="0072011B"/>
    <w:rsid w:val="00720CB6"/>
    <w:rsid w:val="007213E7"/>
    <w:rsid w:val="00721E95"/>
    <w:rsid w:val="00721E99"/>
    <w:rsid w:val="00722E44"/>
    <w:rsid w:val="00723001"/>
    <w:rsid w:val="007244FD"/>
    <w:rsid w:val="007245A0"/>
    <w:rsid w:val="00724649"/>
    <w:rsid w:val="00724AE1"/>
    <w:rsid w:val="00725161"/>
    <w:rsid w:val="00725300"/>
    <w:rsid w:val="00725B07"/>
    <w:rsid w:val="00726EA6"/>
    <w:rsid w:val="00727208"/>
    <w:rsid w:val="00727299"/>
    <w:rsid w:val="0072733C"/>
    <w:rsid w:val="00727680"/>
    <w:rsid w:val="00727B69"/>
    <w:rsid w:val="00727D2C"/>
    <w:rsid w:val="0073054C"/>
    <w:rsid w:val="00730B7C"/>
    <w:rsid w:val="00730C7D"/>
    <w:rsid w:val="00731066"/>
    <w:rsid w:val="007314C4"/>
    <w:rsid w:val="0073190B"/>
    <w:rsid w:val="00731A6F"/>
    <w:rsid w:val="00733553"/>
    <w:rsid w:val="00733B44"/>
    <w:rsid w:val="007342C6"/>
    <w:rsid w:val="007348B1"/>
    <w:rsid w:val="007349FE"/>
    <w:rsid w:val="00734E42"/>
    <w:rsid w:val="00734FCD"/>
    <w:rsid w:val="0073580E"/>
    <w:rsid w:val="007358C2"/>
    <w:rsid w:val="00736143"/>
    <w:rsid w:val="007362A6"/>
    <w:rsid w:val="007362DB"/>
    <w:rsid w:val="00736AA2"/>
    <w:rsid w:val="00736D7D"/>
    <w:rsid w:val="007374F9"/>
    <w:rsid w:val="00737564"/>
    <w:rsid w:val="00737B0B"/>
    <w:rsid w:val="0074063A"/>
    <w:rsid w:val="00740E58"/>
    <w:rsid w:val="00741368"/>
    <w:rsid w:val="00741FDF"/>
    <w:rsid w:val="007427AE"/>
    <w:rsid w:val="00743A38"/>
    <w:rsid w:val="007445A0"/>
    <w:rsid w:val="007451E7"/>
    <w:rsid w:val="0074524B"/>
    <w:rsid w:val="00745536"/>
    <w:rsid w:val="00745F72"/>
    <w:rsid w:val="00746608"/>
    <w:rsid w:val="00746CE2"/>
    <w:rsid w:val="00746EAC"/>
    <w:rsid w:val="00747125"/>
    <w:rsid w:val="007471D5"/>
    <w:rsid w:val="007474A3"/>
    <w:rsid w:val="00747D8B"/>
    <w:rsid w:val="00751228"/>
    <w:rsid w:val="007516DD"/>
    <w:rsid w:val="00752C50"/>
    <w:rsid w:val="007540AD"/>
    <w:rsid w:val="007543CB"/>
    <w:rsid w:val="00755EC7"/>
    <w:rsid w:val="00756E3F"/>
    <w:rsid w:val="00756F2A"/>
    <w:rsid w:val="007571E1"/>
    <w:rsid w:val="007575D7"/>
    <w:rsid w:val="00757F5E"/>
    <w:rsid w:val="007602E4"/>
    <w:rsid w:val="007604B2"/>
    <w:rsid w:val="00760C05"/>
    <w:rsid w:val="007619D7"/>
    <w:rsid w:val="007623FB"/>
    <w:rsid w:val="00763B30"/>
    <w:rsid w:val="00763C4A"/>
    <w:rsid w:val="00764724"/>
    <w:rsid w:val="00765281"/>
    <w:rsid w:val="007665D3"/>
    <w:rsid w:val="00766BAD"/>
    <w:rsid w:val="007679EA"/>
    <w:rsid w:val="00770099"/>
    <w:rsid w:val="00770226"/>
    <w:rsid w:val="00770B60"/>
    <w:rsid w:val="007711AA"/>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7AC"/>
    <w:rsid w:val="00795C92"/>
    <w:rsid w:val="00797748"/>
    <w:rsid w:val="007979FC"/>
    <w:rsid w:val="00797AFF"/>
    <w:rsid w:val="00797D03"/>
    <w:rsid w:val="007A0313"/>
    <w:rsid w:val="007A04C6"/>
    <w:rsid w:val="007A0531"/>
    <w:rsid w:val="007A0E6E"/>
    <w:rsid w:val="007A1CB3"/>
    <w:rsid w:val="007A23F2"/>
    <w:rsid w:val="007A2553"/>
    <w:rsid w:val="007A27AD"/>
    <w:rsid w:val="007A306F"/>
    <w:rsid w:val="007A412D"/>
    <w:rsid w:val="007A43A6"/>
    <w:rsid w:val="007A466B"/>
    <w:rsid w:val="007A5164"/>
    <w:rsid w:val="007A58A6"/>
    <w:rsid w:val="007A5EED"/>
    <w:rsid w:val="007A61D2"/>
    <w:rsid w:val="007A6261"/>
    <w:rsid w:val="007A6495"/>
    <w:rsid w:val="007A6F2F"/>
    <w:rsid w:val="007A7053"/>
    <w:rsid w:val="007B22E5"/>
    <w:rsid w:val="007B29DB"/>
    <w:rsid w:val="007B3B2A"/>
    <w:rsid w:val="007B3D2D"/>
    <w:rsid w:val="007B4184"/>
    <w:rsid w:val="007B437F"/>
    <w:rsid w:val="007B485F"/>
    <w:rsid w:val="007B50AE"/>
    <w:rsid w:val="007B51DF"/>
    <w:rsid w:val="007B582D"/>
    <w:rsid w:val="007B5C47"/>
    <w:rsid w:val="007B5C8F"/>
    <w:rsid w:val="007B661C"/>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60BF"/>
    <w:rsid w:val="007C61AB"/>
    <w:rsid w:val="007C6A07"/>
    <w:rsid w:val="007C75A1"/>
    <w:rsid w:val="007C77A5"/>
    <w:rsid w:val="007C7816"/>
    <w:rsid w:val="007D0217"/>
    <w:rsid w:val="007D04E5"/>
    <w:rsid w:val="007D08CC"/>
    <w:rsid w:val="007D1E22"/>
    <w:rsid w:val="007D261C"/>
    <w:rsid w:val="007D28AC"/>
    <w:rsid w:val="007D5247"/>
    <w:rsid w:val="007D5809"/>
    <w:rsid w:val="007D5901"/>
    <w:rsid w:val="007D6354"/>
    <w:rsid w:val="007D65F7"/>
    <w:rsid w:val="007D6C7C"/>
    <w:rsid w:val="007D7427"/>
    <w:rsid w:val="007D7526"/>
    <w:rsid w:val="007D7E8A"/>
    <w:rsid w:val="007E0FE0"/>
    <w:rsid w:val="007E252D"/>
    <w:rsid w:val="007E2FA0"/>
    <w:rsid w:val="007E3BF7"/>
    <w:rsid w:val="007E3EF5"/>
    <w:rsid w:val="007E40B7"/>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385"/>
    <w:rsid w:val="007F4904"/>
    <w:rsid w:val="007F5508"/>
    <w:rsid w:val="007F5988"/>
    <w:rsid w:val="007F7F41"/>
    <w:rsid w:val="0080009E"/>
    <w:rsid w:val="0080079E"/>
    <w:rsid w:val="008008A2"/>
    <w:rsid w:val="00800A4C"/>
    <w:rsid w:val="00801562"/>
    <w:rsid w:val="0080187F"/>
    <w:rsid w:val="0080193D"/>
    <w:rsid w:val="00801CC4"/>
    <w:rsid w:val="00801D36"/>
    <w:rsid w:val="0080253D"/>
    <w:rsid w:val="00802696"/>
    <w:rsid w:val="0080277C"/>
    <w:rsid w:val="00802DEB"/>
    <w:rsid w:val="0080325D"/>
    <w:rsid w:val="0080329E"/>
    <w:rsid w:val="00803546"/>
    <w:rsid w:val="008036C5"/>
    <w:rsid w:val="00803FAE"/>
    <w:rsid w:val="008046FD"/>
    <w:rsid w:val="008046FE"/>
    <w:rsid w:val="00804EAB"/>
    <w:rsid w:val="00805143"/>
    <w:rsid w:val="008052C1"/>
    <w:rsid w:val="00805927"/>
    <w:rsid w:val="0080605F"/>
    <w:rsid w:val="00807786"/>
    <w:rsid w:val="008101B0"/>
    <w:rsid w:val="008108E7"/>
    <w:rsid w:val="008110BD"/>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6333"/>
    <w:rsid w:val="00817196"/>
    <w:rsid w:val="0081757C"/>
    <w:rsid w:val="00817896"/>
    <w:rsid w:val="00820715"/>
    <w:rsid w:val="008213E6"/>
    <w:rsid w:val="008216C3"/>
    <w:rsid w:val="008216F0"/>
    <w:rsid w:val="00821960"/>
    <w:rsid w:val="00821C42"/>
    <w:rsid w:val="00823432"/>
    <w:rsid w:val="008235DB"/>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5DC0"/>
    <w:rsid w:val="00835E64"/>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48B"/>
    <w:rsid w:val="008529CC"/>
    <w:rsid w:val="00854DF6"/>
    <w:rsid w:val="00855095"/>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375"/>
    <w:rsid w:val="00864588"/>
    <w:rsid w:val="00864DC3"/>
    <w:rsid w:val="00865F3B"/>
    <w:rsid w:val="0086607D"/>
    <w:rsid w:val="008669E1"/>
    <w:rsid w:val="00866E1D"/>
    <w:rsid w:val="00866F37"/>
    <w:rsid w:val="008672F7"/>
    <w:rsid w:val="008677FD"/>
    <w:rsid w:val="00867981"/>
    <w:rsid w:val="00867A61"/>
    <w:rsid w:val="00867B26"/>
    <w:rsid w:val="00867E3E"/>
    <w:rsid w:val="0087055F"/>
    <w:rsid w:val="008705D4"/>
    <w:rsid w:val="008706D4"/>
    <w:rsid w:val="00870A42"/>
    <w:rsid w:val="00870F8A"/>
    <w:rsid w:val="00870FBC"/>
    <w:rsid w:val="008719A4"/>
    <w:rsid w:val="00871D23"/>
    <w:rsid w:val="00871D26"/>
    <w:rsid w:val="00871FBC"/>
    <w:rsid w:val="00872DD4"/>
    <w:rsid w:val="00872DF0"/>
    <w:rsid w:val="00872E99"/>
    <w:rsid w:val="008730C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057"/>
    <w:rsid w:val="008846AC"/>
    <w:rsid w:val="008848F9"/>
    <w:rsid w:val="008850D2"/>
    <w:rsid w:val="00885964"/>
    <w:rsid w:val="00886D00"/>
    <w:rsid w:val="00886D44"/>
    <w:rsid w:val="00886F61"/>
    <w:rsid w:val="00887B43"/>
    <w:rsid w:val="008907CA"/>
    <w:rsid w:val="00891245"/>
    <w:rsid w:val="008913FE"/>
    <w:rsid w:val="00891DA1"/>
    <w:rsid w:val="00892552"/>
    <w:rsid w:val="00892CFF"/>
    <w:rsid w:val="00892F26"/>
    <w:rsid w:val="0089347C"/>
    <w:rsid w:val="008940F6"/>
    <w:rsid w:val="008947E4"/>
    <w:rsid w:val="00894A88"/>
    <w:rsid w:val="00895310"/>
    <w:rsid w:val="00895386"/>
    <w:rsid w:val="008961CF"/>
    <w:rsid w:val="00896985"/>
    <w:rsid w:val="0089757A"/>
    <w:rsid w:val="008977F0"/>
    <w:rsid w:val="008A0210"/>
    <w:rsid w:val="008A08E0"/>
    <w:rsid w:val="008A0B24"/>
    <w:rsid w:val="008A0B9C"/>
    <w:rsid w:val="008A166F"/>
    <w:rsid w:val="008A21FF"/>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3C59"/>
    <w:rsid w:val="008B3D1F"/>
    <w:rsid w:val="008B4206"/>
    <w:rsid w:val="008B4411"/>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54FB"/>
    <w:rsid w:val="008C636D"/>
    <w:rsid w:val="008C6AE8"/>
    <w:rsid w:val="008C7573"/>
    <w:rsid w:val="008C7D4E"/>
    <w:rsid w:val="008C7F2C"/>
    <w:rsid w:val="008C7F46"/>
    <w:rsid w:val="008D010F"/>
    <w:rsid w:val="008D114A"/>
    <w:rsid w:val="008D13F8"/>
    <w:rsid w:val="008D1742"/>
    <w:rsid w:val="008D19AA"/>
    <w:rsid w:val="008D1FC0"/>
    <w:rsid w:val="008D224C"/>
    <w:rsid w:val="008D2A02"/>
    <w:rsid w:val="008D2E1D"/>
    <w:rsid w:val="008D2EBF"/>
    <w:rsid w:val="008D3299"/>
    <w:rsid w:val="008D34F1"/>
    <w:rsid w:val="008D39D8"/>
    <w:rsid w:val="008D449E"/>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567B"/>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06F"/>
    <w:rsid w:val="009242A1"/>
    <w:rsid w:val="009249DE"/>
    <w:rsid w:val="0092533B"/>
    <w:rsid w:val="0092560F"/>
    <w:rsid w:val="00925878"/>
    <w:rsid w:val="00925C36"/>
    <w:rsid w:val="00925CBD"/>
    <w:rsid w:val="009270FD"/>
    <w:rsid w:val="00927AAE"/>
    <w:rsid w:val="00930061"/>
    <w:rsid w:val="00931BD9"/>
    <w:rsid w:val="00932130"/>
    <w:rsid w:val="00932952"/>
    <w:rsid w:val="00932AAB"/>
    <w:rsid w:val="00933367"/>
    <w:rsid w:val="00933E80"/>
    <w:rsid w:val="00934396"/>
    <w:rsid w:val="0093462D"/>
    <w:rsid w:val="009349BB"/>
    <w:rsid w:val="00935A7F"/>
    <w:rsid w:val="00937916"/>
    <w:rsid w:val="00937F47"/>
    <w:rsid w:val="00940C00"/>
    <w:rsid w:val="00941636"/>
    <w:rsid w:val="00942743"/>
    <w:rsid w:val="00942D57"/>
    <w:rsid w:val="0094310F"/>
    <w:rsid w:val="00943127"/>
    <w:rsid w:val="009433F1"/>
    <w:rsid w:val="009436AF"/>
    <w:rsid w:val="00943742"/>
    <w:rsid w:val="00943A35"/>
    <w:rsid w:val="00943C4B"/>
    <w:rsid w:val="0094403B"/>
    <w:rsid w:val="00944A5E"/>
    <w:rsid w:val="0094503B"/>
    <w:rsid w:val="009455CF"/>
    <w:rsid w:val="00945630"/>
    <w:rsid w:val="00945C05"/>
    <w:rsid w:val="00946815"/>
    <w:rsid w:val="00946945"/>
    <w:rsid w:val="00947713"/>
    <w:rsid w:val="0094782B"/>
    <w:rsid w:val="00947CC8"/>
    <w:rsid w:val="00947D62"/>
    <w:rsid w:val="0095092C"/>
    <w:rsid w:val="00950AE4"/>
    <w:rsid w:val="00950DE7"/>
    <w:rsid w:val="00951A64"/>
    <w:rsid w:val="00951F0D"/>
    <w:rsid w:val="00951FE9"/>
    <w:rsid w:val="0095278F"/>
    <w:rsid w:val="00953098"/>
    <w:rsid w:val="00953637"/>
    <w:rsid w:val="00953920"/>
    <w:rsid w:val="00953D47"/>
    <w:rsid w:val="00954090"/>
    <w:rsid w:val="009541BE"/>
    <w:rsid w:val="0095461F"/>
    <w:rsid w:val="00954663"/>
    <w:rsid w:val="00954B67"/>
    <w:rsid w:val="00954F7B"/>
    <w:rsid w:val="00955938"/>
    <w:rsid w:val="009559ED"/>
    <w:rsid w:val="0095681E"/>
    <w:rsid w:val="00956901"/>
    <w:rsid w:val="009572D4"/>
    <w:rsid w:val="00957749"/>
    <w:rsid w:val="009603B1"/>
    <w:rsid w:val="009605EB"/>
    <w:rsid w:val="00961138"/>
    <w:rsid w:val="009615FF"/>
    <w:rsid w:val="00961921"/>
    <w:rsid w:val="00961ACA"/>
    <w:rsid w:val="0096240B"/>
    <w:rsid w:val="00963037"/>
    <w:rsid w:val="0096355B"/>
    <w:rsid w:val="00963618"/>
    <w:rsid w:val="00963BD3"/>
    <w:rsid w:val="00963C1E"/>
    <w:rsid w:val="00963EB6"/>
    <w:rsid w:val="0096430A"/>
    <w:rsid w:val="00964464"/>
    <w:rsid w:val="0096475B"/>
    <w:rsid w:val="0096554B"/>
    <w:rsid w:val="0096584A"/>
    <w:rsid w:val="00965A4F"/>
    <w:rsid w:val="00965BD7"/>
    <w:rsid w:val="00965E61"/>
    <w:rsid w:val="00965E7E"/>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757"/>
    <w:rsid w:val="00975D06"/>
    <w:rsid w:val="00976949"/>
    <w:rsid w:val="00976B34"/>
    <w:rsid w:val="00976D35"/>
    <w:rsid w:val="00977A1E"/>
    <w:rsid w:val="00977A89"/>
    <w:rsid w:val="00977F6E"/>
    <w:rsid w:val="00980477"/>
    <w:rsid w:val="0098062F"/>
    <w:rsid w:val="00980DAF"/>
    <w:rsid w:val="00980FC5"/>
    <w:rsid w:val="009817BF"/>
    <w:rsid w:val="009820F4"/>
    <w:rsid w:val="0098310B"/>
    <w:rsid w:val="00983521"/>
    <w:rsid w:val="009835A1"/>
    <w:rsid w:val="009840D2"/>
    <w:rsid w:val="009842FC"/>
    <w:rsid w:val="00984738"/>
    <w:rsid w:val="00985253"/>
    <w:rsid w:val="009853B3"/>
    <w:rsid w:val="00985C38"/>
    <w:rsid w:val="00986635"/>
    <w:rsid w:val="009866A1"/>
    <w:rsid w:val="009870B6"/>
    <w:rsid w:val="00987F9C"/>
    <w:rsid w:val="009900E5"/>
    <w:rsid w:val="00990194"/>
    <w:rsid w:val="00990630"/>
    <w:rsid w:val="0099093F"/>
    <w:rsid w:val="00990B5A"/>
    <w:rsid w:val="00991761"/>
    <w:rsid w:val="00991881"/>
    <w:rsid w:val="009922E6"/>
    <w:rsid w:val="0099235B"/>
    <w:rsid w:val="00992C14"/>
    <w:rsid w:val="00992CDF"/>
    <w:rsid w:val="00993321"/>
    <w:rsid w:val="00993D8D"/>
    <w:rsid w:val="0099429A"/>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4294"/>
    <w:rsid w:val="009A42E3"/>
    <w:rsid w:val="009A462D"/>
    <w:rsid w:val="009A5328"/>
    <w:rsid w:val="009A58CF"/>
    <w:rsid w:val="009A5CBA"/>
    <w:rsid w:val="009A6274"/>
    <w:rsid w:val="009A627F"/>
    <w:rsid w:val="009A645B"/>
    <w:rsid w:val="009A667D"/>
    <w:rsid w:val="009A71C9"/>
    <w:rsid w:val="009A747D"/>
    <w:rsid w:val="009A755E"/>
    <w:rsid w:val="009B0D91"/>
    <w:rsid w:val="009B0F39"/>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17A1"/>
    <w:rsid w:val="009C273D"/>
    <w:rsid w:val="009C2DAB"/>
    <w:rsid w:val="009C30B2"/>
    <w:rsid w:val="009C403E"/>
    <w:rsid w:val="009C4923"/>
    <w:rsid w:val="009C5410"/>
    <w:rsid w:val="009C5948"/>
    <w:rsid w:val="009C5A31"/>
    <w:rsid w:val="009C62EF"/>
    <w:rsid w:val="009C6698"/>
    <w:rsid w:val="009C742A"/>
    <w:rsid w:val="009C78AC"/>
    <w:rsid w:val="009D0B49"/>
    <w:rsid w:val="009D0C2D"/>
    <w:rsid w:val="009D111B"/>
    <w:rsid w:val="009D1829"/>
    <w:rsid w:val="009D2044"/>
    <w:rsid w:val="009D29F8"/>
    <w:rsid w:val="009D2ACB"/>
    <w:rsid w:val="009D34E4"/>
    <w:rsid w:val="009D378A"/>
    <w:rsid w:val="009D3F05"/>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817"/>
    <w:rsid w:val="009E0BD6"/>
    <w:rsid w:val="009E23F6"/>
    <w:rsid w:val="009E35DB"/>
    <w:rsid w:val="009E3889"/>
    <w:rsid w:val="009E3D48"/>
    <w:rsid w:val="009E3EEF"/>
    <w:rsid w:val="009E4004"/>
    <w:rsid w:val="009E406B"/>
    <w:rsid w:val="009E46E7"/>
    <w:rsid w:val="009E47A3"/>
    <w:rsid w:val="009E5D88"/>
    <w:rsid w:val="009E602D"/>
    <w:rsid w:val="009E64F9"/>
    <w:rsid w:val="009E6AD5"/>
    <w:rsid w:val="009E73BE"/>
    <w:rsid w:val="009E7CEA"/>
    <w:rsid w:val="009F0370"/>
    <w:rsid w:val="009F08F3"/>
    <w:rsid w:val="009F09EF"/>
    <w:rsid w:val="009F0A74"/>
    <w:rsid w:val="009F1A8F"/>
    <w:rsid w:val="009F2089"/>
    <w:rsid w:val="009F2AE7"/>
    <w:rsid w:val="009F2AF7"/>
    <w:rsid w:val="009F2B2C"/>
    <w:rsid w:val="009F2E03"/>
    <w:rsid w:val="009F344F"/>
    <w:rsid w:val="009F3B1B"/>
    <w:rsid w:val="009F4831"/>
    <w:rsid w:val="009F62D9"/>
    <w:rsid w:val="009F68B5"/>
    <w:rsid w:val="009F699B"/>
    <w:rsid w:val="009F753B"/>
    <w:rsid w:val="009F7BDB"/>
    <w:rsid w:val="009F7C5C"/>
    <w:rsid w:val="009F7DAD"/>
    <w:rsid w:val="00A00254"/>
    <w:rsid w:val="00A0026D"/>
    <w:rsid w:val="00A0039D"/>
    <w:rsid w:val="00A01A1F"/>
    <w:rsid w:val="00A021CA"/>
    <w:rsid w:val="00A0241C"/>
    <w:rsid w:val="00A02D6D"/>
    <w:rsid w:val="00A03F5C"/>
    <w:rsid w:val="00A04232"/>
    <w:rsid w:val="00A04367"/>
    <w:rsid w:val="00A04586"/>
    <w:rsid w:val="00A047D2"/>
    <w:rsid w:val="00A048A8"/>
    <w:rsid w:val="00A04968"/>
    <w:rsid w:val="00A04DCB"/>
    <w:rsid w:val="00A05B47"/>
    <w:rsid w:val="00A05D01"/>
    <w:rsid w:val="00A06DB0"/>
    <w:rsid w:val="00A079D6"/>
    <w:rsid w:val="00A10D12"/>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81"/>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60FA"/>
    <w:rsid w:val="00A4665B"/>
    <w:rsid w:val="00A466DD"/>
    <w:rsid w:val="00A4678B"/>
    <w:rsid w:val="00A469EB"/>
    <w:rsid w:val="00A469ED"/>
    <w:rsid w:val="00A46A95"/>
    <w:rsid w:val="00A47A09"/>
    <w:rsid w:val="00A50156"/>
    <w:rsid w:val="00A50F41"/>
    <w:rsid w:val="00A5140E"/>
    <w:rsid w:val="00A51E32"/>
    <w:rsid w:val="00A51F20"/>
    <w:rsid w:val="00A51FE3"/>
    <w:rsid w:val="00A522DB"/>
    <w:rsid w:val="00A525A0"/>
    <w:rsid w:val="00A527BF"/>
    <w:rsid w:val="00A52B3E"/>
    <w:rsid w:val="00A52CF3"/>
    <w:rsid w:val="00A52E1D"/>
    <w:rsid w:val="00A52F16"/>
    <w:rsid w:val="00A5341A"/>
    <w:rsid w:val="00A54350"/>
    <w:rsid w:val="00A55E10"/>
    <w:rsid w:val="00A55EE6"/>
    <w:rsid w:val="00A56674"/>
    <w:rsid w:val="00A578FB"/>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D49"/>
    <w:rsid w:val="00A67E6C"/>
    <w:rsid w:val="00A71563"/>
    <w:rsid w:val="00A71A34"/>
    <w:rsid w:val="00A71B99"/>
    <w:rsid w:val="00A71E0A"/>
    <w:rsid w:val="00A7246D"/>
    <w:rsid w:val="00A7287B"/>
    <w:rsid w:val="00A72E81"/>
    <w:rsid w:val="00A7310D"/>
    <w:rsid w:val="00A73989"/>
    <w:rsid w:val="00A739D0"/>
    <w:rsid w:val="00A73D7E"/>
    <w:rsid w:val="00A74316"/>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F23"/>
    <w:rsid w:val="00A920C7"/>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1"/>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1EC2"/>
    <w:rsid w:val="00AB37D2"/>
    <w:rsid w:val="00AB3B29"/>
    <w:rsid w:val="00AB4AB8"/>
    <w:rsid w:val="00AB4BAA"/>
    <w:rsid w:val="00AB53F0"/>
    <w:rsid w:val="00AB5469"/>
    <w:rsid w:val="00AB655E"/>
    <w:rsid w:val="00AB693B"/>
    <w:rsid w:val="00AB69D1"/>
    <w:rsid w:val="00AB6A41"/>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5C47"/>
    <w:rsid w:val="00AC5D8D"/>
    <w:rsid w:val="00AC630A"/>
    <w:rsid w:val="00AC6962"/>
    <w:rsid w:val="00AC7336"/>
    <w:rsid w:val="00AC76DF"/>
    <w:rsid w:val="00AC786A"/>
    <w:rsid w:val="00AD0460"/>
    <w:rsid w:val="00AD0AA3"/>
    <w:rsid w:val="00AD0B4E"/>
    <w:rsid w:val="00AD1023"/>
    <w:rsid w:val="00AD1755"/>
    <w:rsid w:val="00AD17E6"/>
    <w:rsid w:val="00AD198E"/>
    <w:rsid w:val="00AD19F9"/>
    <w:rsid w:val="00AD1BCB"/>
    <w:rsid w:val="00AD20C2"/>
    <w:rsid w:val="00AD2100"/>
    <w:rsid w:val="00AD2423"/>
    <w:rsid w:val="00AD3535"/>
    <w:rsid w:val="00AD3DC4"/>
    <w:rsid w:val="00AD3F94"/>
    <w:rsid w:val="00AD4389"/>
    <w:rsid w:val="00AD479E"/>
    <w:rsid w:val="00AD4A5A"/>
    <w:rsid w:val="00AD4F30"/>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95"/>
    <w:rsid w:val="00AE77B1"/>
    <w:rsid w:val="00AF0755"/>
    <w:rsid w:val="00AF1771"/>
    <w:rsid w:val="00AF1C5D"/>
    <w:rsid w:val="00AF1E22"/>
    <w:rsid w:val="00AF271A"/>
    <w:rsid w:val="00AF289E"/>
    <w:rsid w:val="00AF2DF0"/>
    <w:rsid w:val="00AF3219"/>
    <w:rsid w:val="00AF42D7"/>
    <w:rsid w:val="00AF474B"/>
    <w:rsid w:val="00AF497E"/>
    <w:rsid w:val="00AF4AFF"/>
    <w:rsid w:val="00AF5F4D"/>
    <w:rsid w:val="00AF643F"/>
    <w:rsid w:val="00AF6DA0"/>
    <w:rsid w:val="00AF7586"/>
    <w:rsid w:val="00B00472"/>
    <w:rsid w:val="00B006FE"/>
    <w:rsid w:val="00B007CB"/>
    <w:rsid w:val="00B00A65"/>
    <w:rsid w:val="00B00EDD"/>
    <w:rsid w:val="00B01369"/>
    <w:rsid w:val="00B01ECF"/>
    <w:rsid w:val="00B02270"/>
    <w:rsid w:val="00B023CE"/>
    <w:rsid w:val="00B02961"/>
    <w:rsid w:val="00B02AA9"/>
    <w:rsid w:val="00B02D93"/>
    <w:rsid w:val="00B02FA3"/>
    <w:rsid w:val="00B030F5"/>
    <w:rsid w:val="00B03281"/>
    <w:rsid w:val="00B049C7"/>
    <w:rsid w:val="00B05084"/>
    <w:rsid w:val="00B06544"/>
    <w:rsid w:val="00B06828"/>
    <w:rsid w:val="00B07520"/>
    <w:rsid w:val="00B10EEB"/>
    <w:rsid w:val="00B11379"/>
    <w:rsid w:val="00B1177A"/>
    <w:rsid w:val="00B1178D"/>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A9A"/>
    <w:rsid w:val="00B20D09"/>
    <w:rsid w:val="00B20DD9"/>
    <w:rsid w:val="00B21D5E"/>
    <w:rsid w:val="00B223A0"/>
    <w:rsid w:val="00B22634"/>
    <w:rsid w:val="00B231A3"/>
    <w:rsid w:val="00B23755"/>
    <w:rsid w:val="00B23D38"/>
    <w:rsid w:val="00B2409E"/>
    <w:rsid w:val="00B2433F"/>
    <w:rsid w:val="00B24598"/>
    <w:rsid w:val="00B24D34"/>
    <w:rsid w:val="00B2518D"/>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617"/>
    <w:rsid w:val="00B44A42"/>
    <w:rsid w:val="00B44B37"/>
    <w:rsid w:val="00B45A52"/>
    <w:rsid w:val="00B46175"/>
    <w:rsid w:val="00B477B8"/>
    <w:rsid w:val="00B47803"/>
    <w:rsid w:val="00B4791A"/>
    <w:rsid w:val="00B47C29"/>
    <w:rsid w:val="00B47D21"/>
    <w:rsid w:val="00B47DDF"/>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BB3"/>
    <w:rsid w:val="00B61EE9"/>
    <w:rsid w:val="00B620E4"/>
    <w:rsid w:val="00B62196"/>
    <w:rsid w:val="00B62BEF"/>
    <w:rsid w:val="00B635B7"/>
    <w:rsid w:val="00B63658"/>
    <w:rsid w:val="00B63B96"/>
    <w:rsid w:val="00B63CEF"/>
    <w:rsid w:val="00B64A5E"/>
    <w:rsid w:val="00B64BEB"/>
    <w:rsid w:val="00B65579"/>
    <w:rsid w:val="00B65BDB"/>
    <w:rsid w:val="00B66456"/>
    <w:rsid w:val="00B664C7"/>
    <w:rsid w:val="00B66F4E"/>
    <w:rsid w:val="00B67502"/>
    <w:rsid w:val="00B70198"/>
    <w:rsid w:val="00B7019D"/>
    <w:rsid w:val="00B7285B"/>
    <w:rsid w:val="00B72868"/>
    <w:rsid w:val="00B72D7A"/>
    <w:rsid w:val="00B7331C"/>
    <w:rsid w:val="00B73583"/>
    <w:rsid w:val="00B739F6"/>
    <w:rsid w:val="00B7417E"/>
    <w:rsid w:val="00B7603A"/>
    <w:rsid w:val="00B76B38"/>
    <w:rsid w:val="00B76D2A"/>
    <w:rsid w:val="00B777F2"/>
    <w:rsid w:val="00B77CFC"/>
    <w:rsid w:val="00B77FFB"/>
    <w:rsid w:val="00B81A7B"/>
    <w:rsid w:val="00B81A95"/>
    <w:rsid w:val="00B81FF6"/>
    <w:rsid w:val="00B8209E"/>
    <w:rsid w:val="00B828F6"/>
    <w:rsid w:val="00B82E29"/>
    <w:rsid w:val="00B84036"/>
    <w:rsid w:val="00B84C08"/>
    <w:rsid w:val="00B85203"/>
    <w:rsid w:val="00B852E5"/>
    <w:rsid w:val="00B856E7"/>
    <w:rsid w:val="00B85920"/>
    <w:rsid w:val="00B85CA9"/>
    <w:rsid w:val="00B85DA8"/>
    <w:rsid w:val="00B85DE5"/>
    <w:rsid w:val="00B85F55"/>
    <w:rsid w:val="00B85F9D"/>
    <w:rsid w:val="00B86001"/>
    <w:rsid w:val="00B860F4"/>
    <w:rsid w:val="00B863E8"/>
    <w:rsid w:val="00B866B2"/>
    <w:rsid w:val="00B87092"/>
    <w:rsid w:val="00B870D1"/>
    <w:rsid w:val="00B876A3"/>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EC2"/>
    <w:rsid w:val="00BA08A3"/>
    <w:rsid w:val="00BA1672"/>
    <w:rsid w:val="00BA1EFD"/>
    <w:rsid w:val="00BA2280"/>
    <w:rsid w:val="00BA2A08"/>
    <w:rsid w:val="00BA33E1"/>
    <w:rsid w:val="00BA4E8B"/>
    <w:rsid w:val="00BA5484"/>
    <w:rsid w:val="00BA56D2"/>
    <w:rsid w:val="00BA5887"/>
    <w:rsid w:val="00BA58F5"/>
    <w:rsid w:val="00BA6B15"/>
    <w:rsid w:val="00BA70BB"/>
    <w:rsid w:val="00BA76E0"/>
    <w:rsid w:val="00BB0A24"/>
    <w:rsid w:val="00BB0DE4"/>
    <w:rsid w:val="00BB1B23"/>
    <w:rsid w:val="00BB21B4"/>
    <w:rsid w:val="00BB2863"/>
    <w:rsid w:val="00BB2A25"/>
    <w:rsid w:val="00BB2B8E"/>
    <w:rsid w:val="00BB2BED"/>
    <w:rsid w:val="00BB30F3"/>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22DE"/>
    <w:rsid w:val="00BC3CBA"/>
    <w:rsid w:val="00BC4D2E"/>
    <w:rsid w:val="00BC4E54"/>
    <w:rsid w:val="00BC74D1"/>
    <w:rsid w:val="00BD0073"/>
    <w:rsid w:val="00BD108D"/>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E7A5C"/>
    <w:rsid w:val="00BF0338"/>
    <w:rsid w:val="00BF0845"/>
    <w:rsid w:val="00BF17FD"/>
    <w:rsid w:val="00BF1993"/>
    <w:rsid w:val="00BF1AA6"/>
    <w:rsid w:val="00BF1EDF"/>
    <w:rsid w:val="00BF2813"/>
    <w:rsid w:val="00BF3279"/>
    <w:rsid w:val="00BF368A"/>
    <w:rsid w:val="00BF3F37"/>
    <w:rsid w:val="00BF512B"/>
    <w:rsid w:val="00BF51F4"/>
    <w:rsid w:val="00BF6454"/>
    <w:rsid w:val="00BF6EEA"/>
    <w:rsid w:val="00BF74C7"/>
    <w:rsid w:val="00C0030A"/>
    <w:rsid w:val="00C0051F"/>
    <w:rsid w:val="00C00CCF"/>
    <w:rsid w:val="00C00EBB"/>
    <w:rsid w:val="00C014D9"/>
    <w:rsid w:val="00C015F1"/>
    <w:rsid w:val="00C017F8"/>
    <w:rsid w:val="00C01C0C"/>
    <w:rsid w:val="00C01F33"/>
    <w:rsid w:val="00C0209C"/>
    <w:rsid w:val="00C02309"/>
    <w:rsid w:val="00C02CC6"/>
    <w:rsid w:val="00C0342D"/>
    <w:rsid w:val="00C035C2"/>
    <w:rsid w:val="00C040F7"/>
    <w:rsid w:val="00C044AB"/>
    <w:rsid w:val="00C04C9F"/>
    <w:rsid w:val="00C05458"/>
    <w:rsid w:val="00C05706"/>
    <w:rsid w:val="00C06043"/>
    <w:rsid w:val="00C06071"/>
    <w:rsid w:val="00C0721A"/>
    <w:rsid w:val="00C07377"/>
    <w:rsid w:val="00C10478"/>
    <w:rsid w:val="00C109BC"/>
    <w:rsid w:val="00C110D0"/>
    <w:rsid w:val="00C11103"/>
    <w:rsid w:val="00C11633"/>
    <w:rsid w:val="00C11C4A"/>
    <w:rsid w:val="00C11E79"/>
    <w:rsid w:val="00C12107"/>
    <w:rsid w:val="00C1317D"/>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0A7"/>
    <w:rsid w:val="00C36539"/>
    <w:rsid w:val="00C3719D"/>
    <w:rsid w:val="00C372F7"/>
    <w:rsid w:val="00C375B4"/>
    <w:rsid w:val="00C4082F"/>
    <w:rsid w:val="00C41535"/>
    <w:rsid w:val="00C41918"/>
    <w:rsid w:val="00C41EB7"/>
    <w:rsid w:val="00C43A6C"/>
    <w:rsid w:val="00C43FCC"/>
    <w:rsid w:val="00C44972"/>
    <w:rsid w:val="00C45739"/>
    <w:rsid w:val="00C45F08"/>
    <w:rsid w:val="00C46894"/>
    <w:rsid w:val="00C46B7B"/>
    <w:rsid w:val="00C500B5"/>
    <w:rsid w:val="00C5010D"/>
    <w:rsid w:val="00C5084C"/>
    <w:rsid w:val="00C5097D"/>
    <w:rsid w:val="00C51CBD"/>
    <w:rsid w:val="00C52031"/>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B86"/>
    <w:rsid w:val="00C57E2F"/>
    <w:rsid w:val="00C60783"/>
    <w:rsid w:val="00C61115"/>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472"/>
    <w:rsid w:val="00C668F7"/>
    <w:rsid w:val="00C6692D"/>
    <w:rsid w:val="00C671CA"/>
    <w:rsid w:val="00C6787B"/>
    <w:rsid w:val="00C67AF2"/>
    <w:rsid w:val="00C67D43"/>
    <w:rsid w:val="00C67D98"/>
    <w:rsid w:val="00C70697"/>
    <w:rsid w:val="00C70D2F"/>
    <w:rsid w:val="00C72617"/>
    <w:rsid w:val="00C728F3"/>
    <w:rsid w:val="00C72EF4"/>
    <w:rsid w:val="00C7412A"/>
    <w:rsid w:val="00C754E8"/>
    <w:rsid w:val="00C755E3"/>
    <w:rsid w:val="00C75D2F"/>
    <w:rsid w:val="00C75FAC"/>
    <w:rsid w:val="00C76D90"/>
    <w:rsid w:val="00C76E3C"/>
    <w:rsid w:val="00C77624"/>
    <w:rsid w:val="00C8085D"/>
    <w:rsid w:val="00C81568"/>
    <w:rsid w:val="00C82387"/>
    <w:rsid w:val="00C826D6"/>
    <w:rsid w:val="00C82773"/>
    <w:rsid w:val="00C82DFE"/>
    <w:rsid w:val="00C830E3"/>
    <w:rsid w:val="00C83514"/>
    <w:rsid w:val="00C83FF6"/>
    <w:rsid w:val="00C84C4B"/>
    <w:rsid w:val="00C8517D"/>
    <w:rsid w:val="00C857B3"/>
    <w:rsid w:val="00C85DC0"/>
    <w:rsid w:val="00C860EE"/>
    <w:rsid w:val="00C8629F"/>
    <w:rsid w:val="00C86CFF"/>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B0F89"/>
    <w:rsid w:val="00CB1355"/>
    <w:rsid w:val="00CB1F63"/>
    <w:rsid w:val="00CB2003"/>
    <w:rsid w:val="00CB2067"/>
    <w:rsid w:val="00CB37DE"/>
    <w:rsid w:val="00CB4465"/>
    <w:rsid w:val="00CB4899"/>
    <w:rsid w:val="00CB4D5A"/>
    <w:rsid w:val="00CB53D8"/>
    <w:rsid w:val="00CB5B72"/>
    <w:rsid w:val="00CB5F3E"/>
    <w:rsid w:val="00CB6855"/>
    <w:rsid w:val="00CB6997"/>
    <w:rsid w:val="00CB724F"/>
    <w:rsid w:val="00CB79B1"/>
    <w:rsid w:val="00CC040E"/>
    <w:rsid w:val="00CC05E6"/>
    <w:rsid w:val="00CC111F"/>
    <w:rsid w:val="00CC1E1C"/>
    <w:rsid w:val="00CC3806"/>
    <w:rsid w:val="00CC3E12"/>
    <w:rsid w:val="00CC3EA0"/>
    <w:rsid w:val="00CC469C"/>
    <w:rsid w:val="00CC4A96"/>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3421"/>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5F2"/>
    <w:rsid w:val="00D06D04"/>
    <w:rsid w:val="00D07567"/>
    <w:rsid w:val="00D07C8C"/>
    <w:rsid w:val="00D10249"/>
    <w:rsid w:val="00D10659"/>
    <w:rsid w:val="00D109ED"/>
    <w:rsid w:val="00D115C3"/>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BCB"/>
    <w:rsid w:val="00D15D68"/>
    <w:rsid w:val="00D16579"/>
    <w:rsid w:val="00D1693D"/>
    <w:rsid w:val="00D16B9D"/>
    <w:rsid w:val="00D17849"/>
    <w:rsid w:val="00D20A27"/>
    <w:rsid w:val="00D20C89"/>
    <w:rsid w:val="00D21190"/>
    <w:rsid w:val="00D212E2"/>
    <w:rsid w:val="00D21443"/>
    <w:rsid w:val="00D21846"/>
    <w:rsid w:val="00D22211"/>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4A21"/>
    <w:rsid w:val="00D34B35"/>
    <w:rsid w:val="00D352F6"/>
    <w:rsid w:val="00D35BC9"/>
    <w:rsid w:val="00D36E71"/>
    <w:rsid w:val="00D37053"/>
    <w:rsid w:val="00D3771F"/>
    <w:rsid w:val="00D37AC2"/>
    <w:rsid w:val="00D37D87"/>
    <w:rsid w:val="00D401E8"/>
    <w:rsid w:val="00D40629"/>
    <w:rsid w:val="00D40B33"/>
    <w:rsid w:val="00D40F6E"/>
    <w:rsid w:val="00D4102D"/>
    <w:rsid w:val="00D416E6"/>
    <w:rsid w:val="00D417B1"/>
    <w:rsid w:val="00D41A3F"/>
    <w:rsid w:val="00D42335"/>
    <w:rsid w:val="00D42EFF"/>
    <w:rsid w:val="00D4318F"/>
    <w:rsid w:val="00D4329B"/>
    <w:rsid w:val="00D434F3"/>
    <w:rsid w:val="00D438BF"/>
    <w:rsid w:val="00D440F8"/>
    <w:rsid w:val="00D44674"/>
    <w:rsid w:val="00D450A1"/>
    <w:rsid w:val="00D4526B"/>
    <w:rsid w:val="00D46BDE"/>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5B2"/>
    <w:rsid w:val="00D53636"/>
    <w:rsid w:val="00D53EA6"/>
    <w:rsid w:val="00D5425F"/>
    <w:rsid w:val="00D54352"/>
    <w:rsid w:val="00D546FF"/>
    <w:rsid w:val="00D54771"/>
    <w:rsid w:val="00D54848"/>
    <w:rsid w:val="00D54E3E"/>
    <w:rsid w:val="00D55085"/>
    <w:rsid w:val="00D551ED"/>
    <w:rsid w:val="00D55AD5"/>
    <w:rsid w:val="00D55DC1"/>
    <w:rsid w:val="00D576CA"/>
    <w:rsid w:val="00D57C66"/>
    <w:rsid w:val="00D57FA3"/>
    <w:rsid w:val="00D60432"/>
    <w:rsid w:val="00D61AF5"/>
    <w:rsid w:val="00D61E32"/>
    <w:rsid w:val="00D61E54"/>
    <w:rsid w:val="00D62095"/>
    <w:rsid w:val="00D63D1A"/>
    <w:rsid w:val="00D647BC"/>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990"/>
    <w:rsid w:val="00D75AE0"/>
    <w:rsid w:val="00D75BA0"/>
    <w:rsid w:val="00D76B73"/>
    <w:rsid w:val="00D77B1D"/>
    <w:rsid w:val="00D77E05"/>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872A9"/>
    <w:rsid w:val="00D9011C"/>
    <w:rsid w:val="00D91078"/>
    <w:rsid w:val="00D9127D"/>
    <w:rsid w:val="00D912FC"/>
    <w:rsid w:val="00D9196D"/>
    <w:rsid w:val="00D92036"/>
    <w:rsid w:val="00D92982"/>
    <w:rsid w:val="00D937BB"/>
    <w:rsid w:val="00D9383B"/>
    <w:rsid w:val="00D943A5"/>
    <w:rsid w:val="00D9537D"/>
    <w:rsid w:val="00D95A1E"/>
    <w:rsid w:val="00D9613D"/>
    <w:rsid w:val="00D9704D"/>
    <w:rsid w:val="00D977E9"/>
    <w:rsid w:val="00D97955"/>
    <w:rsid w:val="00D97B8A"/>
    <w:rsid w:val="00D97E80"/>
    <w:rsid w:val="00DA1B58"/>
    <w:rsid w:val="00DA1E71"/>
    <w:rsid w:val="00DA2A4E"/>
    <w:rsid w:val="00DA2D31"/>
    <w:rsid w:val="00DA305E"/>
    <w:rsid w:val="00DA4E27"/>
    <w:rsid w:val="00DA5417"/>
    <w:rsid w:val="00DA56E8"/>
    <w:rsid w:val="00DA5B30"/>
    <w:rsid w:val="00DA6066"/>
    <w:rsid w:val="00DA64C6"/>
    <w:rsid w:val="00DA6990"/>
    <w:rsid w:val="00DA6AC1"/>
    <w:rsid w:val="00DA70FE"/>
    <w:rsid w:val="00DA716E"/>
    <w:rsid w:val="00DB0292"/>
    <w:rsid w:val="00DB19A3"/>
    <w:rsid w:val="00DB2564"/>
    <w:rsid w:val="00DB25D8"/>
    <w:rsid w:val="00DB27F9"/>
    <w:rsid w:val="00DB377D"/>
    <w:rsid w:val="00DB50C5"/>
    <w:rsid w:val="00DB59AD"/>
    <w:rsid w:val="00DB6054"/>
    <w:rsid w:val="00DB6E10"/>
    <w:rsid w:val="00DB6FD5"/>
    <w:rsid w:val="00DC0BB6"/>
    <w:rsid w:val="00DC112E"/>
    <w:rsid w:val="00DC29E1"/>
    <w:rsid w:val="00DC2D36"/>
    <w:rsid w:val="00DC3D86"/>
    <w:rsid w:val="00DC4F13"/>
    <w:rsid w:val="00DC53EF"/>
    <w:rsid w:val="00DC5E99"/>
    <w:rsid w:val="00DC5FB3"/>
    <w:rsid w:val="00DC6129"/>
    <w:rsid w:val="00DC631A"/>
    <w:rsid w:val="00DC6DC7"/>
    <w:rsid w:val="00DD017F"/>
    <w:rsid w:val="00DD126B"/>
    <w:rsid w:val="00DD1AE7"/>
    <w:rsid w:val="00DD2487"/>
    <w:rsid w:val="00DD2D68"/>
    <w:rsid w:val="00DD3166"/>
    <w:rsid w:val="00DD3666"/>
    <w:rsid w:val="00DD3A6E"/>
    <w:rsid w:val="00DD3E95"/>
    <w:rsid w:val="00DD5674"/>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7EF"/>
    <w:rsid w:val="00DF4819"/>
    <w:rsid w:val="00DF507A"/>
    <w:rsid w:val="00DF5CEF"/>
    <w:rsid w:val="00DF6C7A"/>
    <w:rsid w:val="00DF6FCF"/>
    <w:rsid w:val="00DF7077"/>
    <w:rsid w:val="00DF7DB1"/>
    <w:rsid w:val="00DF7F58"/>
    <w:rsid w:val="00E013F8"/>
    <w:rsid w:val="00E01521"/>
    <w:rsid w:val="00E0203C"/>
    <w:rsid w:val="00E022FC"/>
    <w:rsid w:val="00E02F50"/>
    <w:rsid w:val="00E04BB2"/>
    <w:rsid w:val="00E04C8F"/>
    <w:rsid w:val="00E05500"/>
    <w:rsid w:val="00E060FC"/>
    <w:rsid w:val="00E07799"/>
    <w:rsid w:val="00E10E81"/>
    <w:rsid w:val="00E110E7"/>
    <w:rsid w:val="00E11B20"/>
    <w:rsid w:val="00E12154"/>
    <w:rsid w:val="00E12696"/>
    <w:rsid w:val="00E12763"/>
    <w:rsid w:val="00E128BD"/>
    <w:rsid w:val="00E12923"/>
    <w:rsid w:val="00E13310"/>
    <w:rsid w:val="00E13904"/>
    <w:rsid w:val="00E13A2C"/>
    <w:rsid w:val="00E13AB8"/>
    <w:rsid w:val="00E140BD"/>
    <w:rsid w:val="00E1431F"/>
    <w:rsid w:val="00E14C1C"/>
    <w:rsid w:val="00E151C0"/>
    <w:rsid w:val="00E15432"/>
    <w:rsid w:val="00E1589E"/>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1CE"/>
    <w:rsid w:val="00E25B08"/>
    <w:rsid w:val="00E25DE2"/>
    <w:rsid w:val="00E265D6"/>
    <w:rsid w:val="00E266B7"/>
    <w:rsid w:val="00E271A1"/>
    <w:rsid w:val="00E27883"/>
    <w:rsid w:val="00E303AE"/>
    <w:rsid w:val="00E308FB"/>
    <w:rsid w:val="00E30B5A"/>
    <w:rsid w:val="00E310B0"/>
    <w:rsid w:val="00E3123D"/>
    <w:rsid w:val="00E31461"/>
    <w:rsid w:val="00E31468"/>
    <w:rsid w:val="00E31D43"/>
    <w:rsid w:val="00E31F8C"/>
    <w:rsid w:val="00E32196"/>
    <w:rsid w:val="00E3224A"/>
    <w:rsid w:val="00E32608"/>
    <w:rsid w:val="00E32B0C"/>
    <w:rsid w:val="00E32B8E"/>
    <w:rsid w:val="00E32D14"/>
    <w:rsid w:val="00E3370E"/>
    <w:rsid w:val="00E3484E"/>
    <w:rsid w:val="00E34B6E"/>
    <w:rsid w:val="00E3526B"/>
    <w:rsid w:val="00E35B16"/>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21D0"/>
    <w:rsid w:val="00E422F7"/>
    <w:rsid w:val="00E42577"/>
    <w:rsid w:val="00E4266E"/>
    <w:rsid w:val="00E427F9"/>
    <w:rsid w:val="00E43595"/>
    <w:rsid w:val="00E43833"/>
    <w:rsid w:val="00E43E64"/>
    <w:rsid w:val="00E4438E"/>
    <w:rsid w:val="00E446F1"/>
    <w:rsid w:val="00E44802"/>
    <w:rsid w:val="00E44A38"/>
    <w:rsid w:val="00E45364"/>
    <w:rsid w:val="00E4545A"/>
    <w:rsid w:val="00E46886"/>
    <w:rsid w:val="00E47505"/>
    <w:rsid w:val="00E47AEF"/>
    <w:rsid w:val="00E512D9"/>
    <w:rsid w:val="00E517C3"/>
    <w:rsid w:val="00E5219A"/>
    <w:rsid w:val="00E52D94"/>
    <w:rsid w:val="00E52EB2"/>
    <w:rsid w:val="00E53B75"/>
    <w:rsid w:val="00E53BCF"/>
    <w:rsid w:val="00E5410D"/>
    <w:rsid w:val="00E54275"/>
    <w:rsid w:val="00E543D1"/>
    <w:rsid w:val="00E54A88"/>
    <w:rsid w:val="00E54E3B"/>
    <w:rsid w:val="00E557A1"/>
    <w:rsid w:val="00E55BAF"/>
    <w:rsid w:val="00E55C28"/>
    <w:rsid w:val="00E5616D"/>
    <w:rsid w:val="00E570AD"/>
    <w:rsid w:val="00E57565"/>
    <w:rsid w:val="00E579A7"/>
    <w:rsid w:val="00E604A7"/>
    <w:rsid w:val="00E61B94"/>
    <w:rsid w:val="00E622FB"/>
    <w:rsid w:val="00E62374"/>
    <w:rsid w:val="00E629CA"/>
    <w:rsid w:val="00E63838"/>
    <w:rsid w:val="00E64434"/>
    <w:rsid w:val="00E6485E"/>
    <w:rsid w:val="00E64D8B"/>
    <w:rsid w:val="00E6515D"/>
    <w:rsid w:val="00E65502"/>
    <w:rsid w:val="00E66A77"/>
    <w:rsid w:val="00E66A97"/>
    <w:rsid w:val="00E67880"/>
    <w:rsid w:val="00E67C51"/>
    <w:rsid w:val="00E67E5D"/>
    <w:rsid w:val="00E703CA"/>
    <w:rsid w:val="00E71515"/>
    <w:rsid w:val="00E71A10"/>
    <w:rsid w:val="00E71B86"/>
    <w:rsid w:val="00E72041"/>
    <w:rsid w:val="00E72215"/>
    <w:rsid w:val="00E72EFC"/>
    <w:rsid w:val="00E73B2D"/>
    <w:rsid w:val="00E747A3"/>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3FE7"/>
    <w:rsid w:val="00E84706"/>
    <w:rsid w:val="00E84B86"/>
    <w:rsid w:val="00E8504A"/>
    <w:rsid w:val="00E851D4"/>
    <w:rsid w:val="00E85443"/>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1DC"/>
    <w:rsid w:val="00E92273"/>
    <w:rsid w:val="00E9291C"/>
    <w:rsid w:val="00E92D1C"/>
    <w:rsid w:val="00E938CE"/>
    <w:rsid w:val="00E93D7F"/>
    <w:rsid w:val="00E93FFE"/>
    <w:rsid w:val="00E94F8A"/>
    <w:rsid w:val="00E95AFA"/>
    <w:rsid w:val="00E96A1D"/>
    <w:rsid w:val="00E9708E"/>
    <w:rsid w:val="00E973CE"/>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298"/>
    <w:rsid w:val="00EA64B0"/>
    <w:rsid w:val="00EA6B68"/>
    <w:rsid w:val="00EA6D99"/>
    <w:rsid w:val="00EA745A"/>
    <w:rsid w:val="00EA7A41"/>
    <w:rsid w:val="00EB0523"/>
    <w:rsid w:val="00EB077B"/>
    <w:rsid w:val="00EB0D24"/>
    <w:rsid w:val="00EB119B"/>
    <w:rsid w:val="00EB1D93"/>
    <w:rsid w:val="00EB21CF"/>
    <w:rsid w:val="00EB235D"/>
    <w:rsid w:val="00EB24A9"/>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CA4"/>
    <w:rsid w:val="00EC3D1F"/>
    <w:rsid w:val="00EC3F7B"/>
    <w:rsid w:val="00EC4207"/>
    <w:rsid w:val="00EC42F0"/>
    <w:rsid w:val="00EC4436"/>
    <w:rsid w:val="00EC4696"/>
    <w:rsid w:val="00EC5653"/>
    <w:rsid w:val="00EC59D8"/>
    <w:rsid w:val="00EC5A8C"/>
    <w:rsid w:val="00EC5D24"/>
    <w:rsid w:val="00EC6035"/>
    <w:rsid w:val="00EC60AE"/>
    <w:rsid w:val="00EC61BC"/>
    <w:rsid w:val="00EC6E41"/>
    <w:rsid w:val="00EC7192"/>
    <w:rsid w:val="00EC71CE"/>
    <w:rsid w:val="00EC7858"/>
    <w:rsid w:val="00ED00DD"/>
    <w:rsid w:val="00ED1006"/>
    <w:rsid w:val="00ED1266"/>
    <w:rsid w:val="00ED2A60"/>
    <w:rsid w:val="00ED3583"/>
    <w:rsid w:val="00ED3808"/>
    <w:rsid w:val="00ED454D"/>
    <w:rsid w:val="00ED4AFA"/>
    <w:rsid w:val="00ED4F58"/>
    <w:rsid w:val="00ED635F"/>
    <w:rsid w:val="00ED6BD6"/>
    <w:rsid w:val="00ED6E55"/>
    <w:rsid w:val="00ED6FD3"/>
    <w:rsid w:val="00ED7505"/>
    <w:rsid w:val="00ED78C9"/>
    <w:rsid w:val="00EE0D13"/>
    <w:rsid w:val="00EE1F98"/>
    <w:rsid w:val="00EE280C"/>
    <w:rsid w:val="00EE28F5"/>
    <w:rsid w:val="00EE2F33"/>
    <w:rsid w:val="00EE35AB"/>
    <w:rsid w:val="00EE5AA3"/>
    <w:rsid w:val="00EE6B5A"/>
    <w:rsid w:val="00EE7CE1"/>
    <w:rsid w:val="00EF00FF"/>
    <w:rsid w:val="00EF0E06"/>
    <w:rsid w:val="00EF18FE"/>
    <w:rsid w:val="00EF1F3D"/>
    <w:rsid w:val="00EF2981"/>
    <w:rsid w:val="00EF2CBB"/>
    <w:rsid w:val="00EF3591"/>
    <w:rsid w:val="00EF38B5"/>
    <w:rsid w:val="00EF3AD5"/>
    <w:rsid w:val="00EF3D20"/>
    <w:rsid w:val="00EF41CA"/>
    <w:rsid w:val="00EF47C3"/>
    <w:rsid w:val="00EF53CD"/>
    <w:rsid w:val="00EF5787"/>
    <w:rsid w:val="00EF5E38"/>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6D3"/>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5DF"/>
    <w:rsid w:val="00F21B3A"/>
    <w:rsid w:val="00F21C5E"/>
    <w:rsid w:val="00F23D23"/>
    <w:rsid w:val="00F243D8"/>
    <w:rsid w:val="00F243E4"/>
    <w:rsid w:val="00F249F9"/>
    <w:rsid w:val="00F24A2D"/>
    <w:rsid w:val="00F24B66"/>
    <w:rsid w:val="00F2560D"/>
    <w:rsid w:val="00F267F7"/>
    <w:rsid w:val="00F26E23"/>
    <w:rsid w:val="00F276AD"/>
    <w:rsid w:val="00F278A5"/>
    <w:rsid w:val="00F27994"/>
    <w:rsid w:val="00F27FAF"/>
    <w:rsid w:val="00F30648"/>
    <w:rsid w:val="00F30828"/>
    <w:rsid w:val="00F30BA4"/>
    <w:rsid w:val="00F313D6"/>
    <w:rsid w:val="00F31EE4"/>
    <w:rsid w:val="00F32194"/>
    <w:rsid w:val="00F32F62"/>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67"/>
    <w:rsid w:val="00F517C5"/>
    <w:rsid w:val="00F519CE"/>
    <w:rsid w:val="00F51ADA"/>
    <w:rsid w:val="00F51C70"/>
    <w:rsid w:val="00F51E1B"/>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7A8"/>
    <w:rsid w:val="00F64C2B"/>
    <w:rsid w:val="00F64DC0"/>
    <w:rsid w:val="00F651BE"/>
    <w:rsid w:val="00F65F27"/>
    <w:rsid w:val="00F660D0"/>
    <w:rsid w:val="00F66C35"/>
    <w:rsid w:val="00F6738E"/>
    <w:rsid w:val="00F67D91"/>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1F0"/>
    <w:rsid w:val="00F8456C"/>
    <w:rsid w:val="00F84C7F"/>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56AE"/>
    <w:rsid w:val="00F963B0"/>
    <w:rsid w:val="00F96985"/>
    <w:rsid w:val="00F96B5B"/>
    <w:rsid w:val="00F96C56"/>
    <w:rsid w:val="00F97838"/>
    <w:rsid w:val="00FA007C"/>
    <w:rsid w:val="00FA070D"/>
    <w:rsid w:val="00FA1A18"/>
    <w:rsid w:val="00FA20F7"/>
    <w:rsid w:val="00FA2205"/>
    <w:rsid w:val="00FA2283"/>
    <w:rsid w:val="00FA22F2"/>
    <w:rsid w:val="00FA22F8"/>
    <w:rsid w:val="00FA25A0"/>
    <w:rsid w:val="00FA2A45"/>
    <w:rsid w:val="00FA2A95"/>
    <w:rsid w:val="00FA2B5A"/>
    <w:rsid w:val="00FA2BB3"/>
    <w:rsid w:val="00FA389F"/>
    <w:rsid w:val="00FA4908"/>
    <w:rsid w:val="00FA55BB"/>
    <w:rsid w:val="00FA6C4A"/>
    <w:rsid w:val="00FA6E5B"/>
    <w:rsid w:val="00FA7109"/>
    <w:rsid w:val="00FA7755"/>
    <w:rsid w:val="00FA7F00"/>
    <w:rsid w:val="00FB0E2A"/>
    <w:rsid w:val="00FB12E4"/>
    <w:rsid w:val="00FB1640"/>
    <w:rsid w:val="00FB1B76"/>
    <w:rsid w:val="00FB1FE9"/>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C186B"/>
    <w:rsid w:val="00FC1DCB"/>
    <w:rsid w:val="00FC2019"/>
    <w:rsid w:val="00FC279A"/>
    <w:rsid w:val="00FC2E17"/>
    <w:rsid w:val="00FC2E70"/>
    <w:rsid w:val="00FC3355"/>
    <w:rsid w:val="00FC4002"/>
    <w:rsid w:val="00FC4B11"/>
    <w:rsid w:val="00FC4B8F"/>
    <w:rsid w:val="00FC58D4"/>
    <w:rsid w:val="00FC5A27"/>
    <w:rsid w:val="00FC5DE8"/>
    <w:rsid w:val="00FC5E13"/>
    <w:rsid w:val="00FC6469"/>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03"/>
    <w:rsid w:val="00FE43A9"/>
    <w:rsid w:val="00FE47FE"/>
    <w:rsid w:val="00FE48EB"/>
    <w:rsid w:val="00FE4C7B"/>
    <w:rsid w:val="00FE4D7E"/>
    <w:rsid w:val="00FE5659"/>
    <w:rsid w:val="00FE57B9"/>
    <w:rsid w:val="00FE67E0"/>
    <w:rsid w:val="00FE6B82"/>
    <w:rsid w:val="00FE7336"/>
    <w:rsid w:val="00FE787C"/>
    <w:rsid w:val="00FF0149"/>
    <w:rsid w:val="00FF01D5"/>
    <w:rsid w:val="00FF07B8"/>
    <w:rsid w:val="00FF0AFB"/>
    <w:rsid w:val="00FF10FD"/>
    <w:rsid w:val="00FF1F6E"/>
    <w:rsid w:val="00FF302A"/>
    <w:rsid w:val="00FF3BB8"/>
    <w:rsid w:val="00FF3C19"/>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61138"/>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611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6113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6113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61138"/>
    <w:pPr>
      <w:numPr>
        <w:ilvl w:val="3"/>
      </w:numPr>
      <w:outlineLvl w:val="3"/>
    </w:pPr>
    <w:rPr>
      <w:sz w:val="24"/>
      <w:szCs w:val="24"/>
    </w:rPr>
  </w:style>
  <w:style w:type="paragraph" w:styleId="Heading5">
    <w:name w:val="heading 5"/>
    <w:basedOn w:val="Heading4"/>
    <w:next w:val="Normal"/>
    <w:link w:val="Heading5Char"/>
    <w:qFormat/>
    <w:rsid w:val="00961138"/>
    <w:pPr>
      <w:numPr>
        <w:ilvl w:val="4"/>
      </w:numPr>
      <w:outlineLvl w:val="4"/>
    </w:pPr>
    <w:rPr>
      <w:sz w:val="22"/>
      <w:szCs w:val="22"/>
    </w:rPr>
  </w:style>
  <w:style w:type="paragraph" w:styleId="Heading6">
    <w:name w:val="heading 6"/>
    <w:basedOn w:val="Normal"/>
    <w:next w:val="Normal"/>
    <w:link w:val="Heading6Char"/>
    <w:qFormat/>
    <w:rsid w:val="00961138"/>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961138"/>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961138"/>
    <w:pPr>
      <w:numPr>
        <w:ilvl w:val="7"/>
      </w:numPr>
      <w:outlineLvl w:val="7"/>
    </w:pPr>
  </w:style>
  <w:style w:type="paragraph" w:styleId="Heading9">
    <w:name w:val="heading 9"/>
    <w:basedOn w:val="Heading8"/>
    <w:next w:val="Normal"/>
    <w:link w:val="Heading9Char"/>
    <w:qFormat/>
    <w:rsid w:val="00961138"/>
    <w:pPr>
      <w:numPr>
        <w:ilvl w:val="8"/>
      </w:numPr>
      <w:outlineLvl w:val="8"/>
    </w:pPr>
  </w:style>
  <w:style w:type="character" w:default="1" w:styleId="DefaultParagraphFont">
    <w:name w:val="Default Paragraph Font"/>
    <w:uiPriority w:val="1"/>
    <w:semiHidden/>
    <w:unhideWhenUsed/>
    <w:rsid w:val="009611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13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961138"/>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61138"/>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961138"/>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961138"/>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61138"/>
    <w:rPr>
      <w:rFonts w:ascii="Arial" w:eastAsiaTheme="minorHAnsi" w:hAnsi="Arial"/>
      <w:sz w:val="32"/>
      <w:szCs w:val="32"/>
      <w:lang w:val="en-GB" w:eastAsia="zh-CN"/>
    </w:rPr>
  </w:style>
  <w:style w:type="paragraph" w:styleId="ListParagraph">
    <w:name w:val="List Paragraph"/>
    <w:aliases w:val="- Bullets,목록 단락"/>
    <w:basedOn w:val="Normal"/>
    <w:link w:val="ListParagraphChar"/>
    <w:uiPriority w:val="34"/>
    <w:qFormat/>
    <w:rsid w:val="0096113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96113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961138"/>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961138"/>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961138"/>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961138"/>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961138"/>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961138"/>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61138"/>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0"/>
      </w:numPr>
      <w:spacing w:after="180"/>
    </w:pPr>
    <w:rPr>
      <w:sz w:val="20"/>
    </w:rPr>
  </w:style>
  <w:style w:type="character" w:customStyle="1" w:styleId="CaptionChar">
    <w:name w:val="Caption Char"/>
    <w:aliases w:val="cap Char1,cap Char Char,Caption Char1 Char Char,cap Char Char1 Char,Caption Char Char1 Char Char,cap Char2 Char"/>
    <w:link w:val="Caption"/>
    <w:locked/>
    <w:rsid w:val="00E25B08"/>
    <w:rPr>
      <w:rFonts w:ascii="Times New Roman" w:eastAsiaTheme="minorHAnsi" w:hAnsi="Times New Roman"/>
      <w:b/>
      <w:bCs/>
      <w:sz w:val="22"/>
      <w:lang w:val="en-GB" w:eastAsia="zh-CN"/>
    </w:rPr>
  </w:style>
  <w:style w:type="character" w:customStyle="1" w:styleId="ListParagraphChar">
    <w:name w:val="List Paragraph Char"/>
    <w:aliases w:val="- Bullets Char,목록 단락 Char"/>
    <w:link w:val="ListParagraph"/>
    <w:uiPriority w:val="34"/>
    <w:qFormat/>
    <w:locked/>
    <w:rsid w:val="00B02961"/>
    <w:rPr>
      <w:rFonts w:ascii="Calibri" w:eastAsia="Calibri" w:hAnsi="Calibri"/>
      <w:sz w:val="22"/>
      <w:szCs w:val="22"/>
      <w:lang w:val="en-US"/>
    </w:rPr>
  </w:style>
  <w:style w:type="table" w:styleId="GridTable4-Accent5">
    <w:name w:val="Grid Table 4 Accent 5"/>
    <w:basedOn w:val="TableNormal"/>
    <w:uiPriority w:val="49"/>
    <w:rsid w:val="007C7816"/>
    <w:rPr>
      <w:rFonts w:eastAsia="Times New Roman"/>
      <w:lang w:val="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rsid w:val="007C781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961138"/>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61138"/>
    <w:rPr>
      <w:rFonts w:ascii="Arial" w:eastAsiaTheme="minorHAnsi" w:hAnsi="Arial"/>
      <w:sz w:val="24"/>
      <w:szCs w:val="24"/>
      <w:lang w:val="en-GB" w:eastAsia="zh-CN"/>
    </w:rPr>
  </w:style>
  <w:style w:type="character" w:customStyle="1" w:styleId="Heading5Char">
    <w:name w:val="Heading 5 Char"/>
    <w:basedOn w:val="DefaultParagraphFont"/>
    <w:link w:val="Heading5"/>
    <w:rsid w:val="00961138"/>
    <w:rPr>
      <w:rFonts w:ascii="Arial" w:eastAsiaTheme="minorHAnsi" w:hAnsi="Arial"/>
      <w:sz w:val="22"/>
      <w:szCs w:val="22"/>
      <w:lang w:val="en-GB" w:eastAsia="zh-CN"/>
    </w:rPr>
  </w:style>
  <w:style w:type="character" w:customStyle="1" w:styleId="Heading6Char">
    <w:name w:val="Heading 6 Char"/>
    <w:basedOn w:val="DefaultParagraphFont"/>
    <w:link w:val="Heading6"/>
    <w:rsid w:val="00961138"/>
    <w:rPr>
      <w:rFonts w:ascii="Arial" w:eastAsiaTheme="minorHAnsi" w:hAnsi="Arial" w:cs="Arial"/>
      <w:sz w:val="22"/>
      <w:lang w:val="en-GB" w:eastAsia="zh-CN"/>
    </w:rPr>
  </w:style>
  <w:style w:type="character" w:customStyle="1" w:styleId="Heading7Char">
    <w:name w:val="Heading 7 Char"/>
    <w:basedOn w:val="DefaultParagraphFont"/>
    <w:link w:val="Heading7"/>
    <w:rsid w:val="00961138"/>
    <w:rPr>
      <w:rFonts w:ascii="Arial" w:eastAsiaTheme="minorHAnsi" w:hAnsi="Arial" w:cs="Arial"/>
      <w:sz w:val="22"/>
      <w:lang w:val="en-GB" w:eastAsia="zh-CN"/>
    </w:rPr>
  </w:style>
  <w:style w:type="character" w:customStyle="1" w:styleId="Heading8Char">
    <w:name w:val="Heading 8 Char"/>
    <w:basedOn w:val="DefaultParagraphFont"/>
    <w:link w:val="Heading8"/>
    <w:rsid w:val="00961138"/>
    <w:rPr>
      <w:rFonts w:ascii="Arial" w:eastAsiaTheme="minorHAnsi" w:hAnsi="Arial" w:cs="Arial"/>
      <w:sz w:val="22"/>
      <w:lang w:val="en-GB" w:eastAsia="zh-CN"/>
    </w:rPr>
  </w:style>
  <w:style w:type="character" w:customStyle="1" w:styleId="Heading9Char">
    <w:name w:val="Heading 9 Char"/>
    <w:basedOn w:val="DefaultParagraphFont"/>
    <w:link w:val="Heading9"/>
    <w:rsid w:val="00961138"/>
    <w:rPr>
      <w:rFonts w:ascii="Arial" w:eastAsiaTheme="minorHAnsi"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48800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8165749">
      <w:bodyDiv w:val="1"/>
      <w:marLeft w:val="0"/>
      <w:marRight w:val="0"/>
      <w:marTop w:val="0"/>
      <w:marBottom w:val="0"/>
      <w:divBdr>
        <w:top w:val="none" w:sz="0" w:space="0" w:color="auto"/>
        <w:left w:val="none" w:sz="0" w:space="0" w:color="auto"/>
        <w:bottom w:val="none" w:sz="0" w:space="0" w:color="auto"/>
        <w:right w:val="none" w:sz="0" w:space="0" w:color="auto"/>
      </w:divBdr>
    </w:div>
    <w:div w:id="112454025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41082333">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3.xml><?xml version="1.0" encoding="utf-8"?>
<ds:datastoreItem xmlns:ds="http://schemas.openxmlformats.org/officeDocument/2006/customXml" ds:itemID="{3CE028DB-782E-4F89-83E6-F96BA20B8314}">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AF88FDF1-F568-457E-9312-4FF90F1F7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726</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2017-11-16T18:09:00Z</dcterms:created>
  <dcterms:modified xsi:type="dcterms:W3CDTF">2017-11-17T19:21:00Z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